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014F" w14:textId="77777777" w:rsidR="00C1150C" w:rsidRDefault="00A43126">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b/>
          <w:i/>
          <w:sz w:val="28"/>
        </w:rPr>
        <w:fldChar w:fldCharType="end"/>
      </w:r>
      <w:r>
        <w:rPr>
          <w:rFonts w:eastAsia="宋体" w:hint="eastAsia"/>
          <w:b/>
          <w:i/>
          <w:sz w:val="28"/>
          <w:lang w:val="en-US" w:eastAsia="zh-CN"/>
        </w:rPr>
        <w:t>3790</w:t>
      </w:r>
    </w:p>
    <w:p w14:paraId="2C232990" w14:textId="77777777" w:rsidR="00C1150C" w:rsidRDefault="00A43126">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May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150C" w14:paraId="4530A334" w14:textId="77777777">
        <w:tc>
          <w:tcPr>
            <w:tcW w:w="9641" w:type="dxa"/>
            <w:gridSpan w:val="9"/>
            <w:tcBorders>
              <w:top w:val="single" w:sz="4" w:space="0" w:color="auto"/>
              <w:left w:val="single" w:sz="4" w:space="0" w:color="auto"/>
              <w:right w:val="single" w:sz="4" w:space="0" w:color="auto"/>
            </w:tcBorders>
          </w:tcPr>
          <w:p w14:paraId="5BFE4883" w14:textId="77777777" w:rsidR="00C1150C" w:rsidRDefault="00A43126">
            <w:pPr>
              <w:pStyle w:val="CRCoverPage"/>
              <w:spacing w:after="0"/>
              <w:jc w:val="right"/>
              <w:rPr>
                <w:i/>
              </w:rPr>
            </w:pPr>
            <w:r>
              <w:rPr>
                <w:rFonts w:hint="eastAsia"/>
                <w:i/>
                <w:sz w:val="14"/>
              </w:rPr>
              <w:t>CR-Form-v12.2</w:t>
            </w:r>
          </w:p>
        </w:tc>
      </w:tr>
      <w:tr w:rsidR="00C1150C" w14:paraId="5BEBD691" w14:textId="77777777">
        <w:tc>
          <w:tcPr>
            <w:tcW w:w="9641" w:type="dxa"/>
            <w:gridSpan w:val="9"/>
            <w:tcBorders>
              <w:left w:val="single" w:sz="4" w:space="0" w:color="auto"/>
              <w:right w:val="single" w:sz="4" w:space="0" w:color="auto"/>
            </w:tcBorders>
          </w:tcPr>
          <w:p w14:paraId="75F1E505" w14:textId="77777777" w:rsidR="00C1150C" w:rsidRDefault="00A43126">
            <w:pPr>
              <w:pStyle w:val="CRCoverPage"/>
              <w:spacing w:after="0"/>
              <w:jc w:val="center"/>
            </w:pPr>
            <w:r>
              <w:rPr>
                <w:rFonts w:hint="eastAsia"/>
                <w:b/>
                <w:sz w:val="32"/>
              </w:rPr>
              <w:t>CHANGE REQUEST</w:t>
            </w:r>
          </w:p>
        </w:tc>
      </w:tr>
      <w:tr w:rsidR="00C1150C" w14:paraId="0FAE3724" w14:textId="77777777">
        <w:tc>
          <w:tcPr>
            <w:tcW w:w="9641" w:type="dxa"/>
            <w:gridSpan w:val="9"/>
            <w:tcBorders>
              <w:left w:val="single" w:sz="4" w:space="0" w:color="auto"/>
              <w:right w:val="single" w:sz="4" w:space="0" w:color="auto"/>
            </w:tcBorders>
          </w:tcPr>
          <w:p w14:paraId="01936C4B" w14:textId="77777777" w:rsidR="00C1150C" w:rsidRDefault="00C1150C">
            <w:pPr>
              <w:pStyle w:val="CRCoverPage"/>
              <w:spacing w:after="0"/>
              <w:rPr>
                <w:sz w:val="8"/>
                <w:szCs w:val="8"/>
              </w:rPr>
            </w:pPr>
          </w:p>
        </w:tc>
      </w:tr>
      <w:tr w:rsidR="00C1150C" w14:paraId="50F45B93" w14:textId="77777777">
        <w:tc>
          <w:tcPr>
            <w:tcW w:w="142" w:type="dxa"/>
            <w:tcBorders>
              <w:left w:val="single" w:sz="4" w:space="0" w:color="auto"/>
            </w:tcBorders>
          </w:tcPr>
          <w:p w14:paraId="298614E8" w14:textId="77777777" w:rsidR="00C1150C" w:rsidRDefault="00C1150C">
            <w:pPr>
              <w:pStyle w:val="CRCoverPage"/>
              <w:spacing w:after="0"/>
              <w:jc w:val="right"/>
            </w:pPr>
          </w:p>
        </w:tc>
        <w:tc>
          <w:tcPr>
            <w:tcW w:w="1559" w:type="dxa"/>
            <w:shd w:val="pct30" w:color="FFFF00" w:fill="auto"/>
          </w:tcPr>
          <w:p w14:paraId="17DCC96F" w14:textId="77777777" w:rsidR="00C1150C" w:rsidRDefault="00A43126">
            <w:pPr>
              <w:pStyle w:val="CRCoverPage"/>
              <w:spacing w:after="0"/>
              <w:jc w:val="right"/>
              <w:rPr>
                <w:b/>
                <w:sz w:val="28"/>
              </w:rPr>
            </w:pPr>
            <w:r>
              <w:rPr>
                <w:rFonts w:hint="eastAsia"/>
              </w:rPr>
              <w:fldChar w:fldCharType="begin"/>
            </w:r>
            <w:r>
              <w:instrText xml:space="preserve"> DOCPROPERTY  Sp</w:instrText>
            </w:r>
            <w:r>
              <w:instrText xml:space="preserve">ec#  \* MERGEFORMAT </w:instrText>
            </w:r>
            <w:r>
              <w:rPr>
                <w:rFonts w:hint="eastAsia"/>
              </w:rPr>
              <w:fldChar w:fldCharType="separate"/>
            </w:r>
            <w:r>
              <w:rPr>
                <w:rFonts w:hint="eastAsia"/>
                <w:b/>
                <w:sz w:val="28"/>
              </w:rPr>
              <w:t>38.521-1</w:t>
            </w:r>
            <w:r>
              <w:rPr>
                <w:rFonts w:hint="eastAsia"/>
                <w:b/>
                <w:sz w:val="28"/>
              </w:rPr>
              <w:fldChar w:fldCharType="end"/>
            </w:r>
          </w:p>
        </w:tc>
        <w:tc>
          <w:tcPr>
            <w:tcW w:w="709" w:type="dxa"/>
          </w:tcPr>
          <w:p w14:paraId="0C286B8D" w14:textId="77777777" w:rsidR="00C1150C" w:rsidRDefault="00A43126">
            <w:pPr>
              <w:pStyle w:val="CRCoverPage"/>
              <w:spacing w:after="0"/>
              <w:jc w:val="center"/>
            </w:pPr>
            <w:r>
              <w:rPr>
                <w:rFonts w:hint="eastAsia"/>
                <w:b/>
                <w:sz w:val="28"/>
              </w:rPr>
              <w:t>CR</w:t>
            </w:r>
          </w:p>
        </w:tc>
        <w:tc>
          <w:tcPr>
            <w:tcW w:w="1276" w:type="dxa"/>
            <w:shd w:val="pct30" w:color="FFFF00" w:fill="auto"/>
          </w:tcPr>
          <w:p w14:paraId="05B2AF3E" w14:textId="77777777" w:rsidR="00C1150C" w:rsidRDefault="00A43126">
            <w:pPr>
              <w:pStyle w:val="CRCoverPage"/>
              <w:spacing w:after="0"/>
            </w:pPr>
            <w:r>
              <w:rPr>
                <w:rFonts w:hint="eastAsia"/>
              </w:rPr>
              <w:fldChar w:fldCharType="begin"/>
            </w:r>
            <w:r>
              <w:instrText xml:space="preserve"> DOCPROPERTY  Cr#  \* MERGEFORMAT </w:instrText>
            </w:r>
            <w:r>
              <w:rPr>
                <w:rFonts w:hint="eastAsia"/>
              </w:rPr>
              <w:fldChar w:fldCharType="separate"/>
            </w:r>
            <w:r>
              <w:rPr>
                <w:rFonts w:hint="eastAsia"/>
                <w:b/>
                <w:sz w:val="28"/>
              </w:rPr>
              <w:t>1705</w:t>
            </w:r>
            <w:r>
              <w:rPr>
                <w:rFonts w:hint="eastAsia"/>
                <w:b/>
                <w:sz w:val="28"/>
              </w:rPr>
              <w:fldChar w:fldCharType="end"/>
            </w:r>
          </w:p>
        </w:tc>
        <w:tc>
          <w:tcPr>
            <w:tcW w:w="709" w:type="dxa"/>
          </w:tcPr>
          <w:p w14:paraId="32F9A365" w14:textId="77777777" w:rsidR="00C1150C" w:rsidRDefault="00A43126">
            <w:pPr>
              <w:pStyle w:val="CRCoverPage"/>
              <w:tabs>
                <w:tab w:val="right" w:pos="625"/>
              </w:tabs>
              <w:spacing w:after="0"/>
              <w:jc w:val="center"/>
            </w:pPr>
            <w:r>
              <w:rPr>
                <w:rFonts w:hint="eastAsia"/>
                <w:b/>
                <w:bCs/>
                <w:sz w:val="28"/>
              </w:rPr>
              <w:t>rev</w:t>
            </w:r>
          </w:p>
        </w:tc>
        <w:tc>
          <w:tcPr>
            <w:tcW w:w="992" w:type="dxa"/>
            <w:shd w:val="pct30" w:color="FFFF00" w:fill="auto"/>
          </w:tcPr>
          <w:p w14:paraId="2DFE2EEC" w14:textId="77777777" w:rsidR="00C1150C" w:rsidRDefault="00A43126">
            <w:pPr>
              <w:pStyle w:val="CRCoverPage"/>
              <w:spacing w:after="0"/>
              <w:jc w:val="center"/>
              <w:rPr>
                <w:rFonts w:eastAsia="宋体"/>
                <w:b/>
                <w:lang w:val="en-US" w:eastAsia="zh-CN"/>
              </w:rPr>
            </w:pPr>
            <w:r>
              <w:rPr>
                <w:rFonts w:eastAsia="宋体" w:hint="eastAsia"/>
                <w:b/>
                <w:sz w:val="28"/>
                <w:lang w:val="en-US" w:eastAsia="zh-CN"/>
              </w:rPr>
              <w:t>1</w:t>
            </w:r>
          </w:p>
        </w:tc>
        <w:tc>
          <w:tcPr>
            <w:tcW w:w="2410" w:type="dxa"/>
          </w:tcPr>
          <w:p w14:paraId="0B5AF209" w14:textId="77777777" w:rsidR="00C1150C" w:rsidRDefault="00A43126">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3B03FA61" w14:textId="77777777" w:rsidR="00C1150C" w:rsidRDefault="00A43126">
            <w:pPr>
              <w:pStyle w:val="CRCoverPage"/>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rPr>
              <w:t>17.4.0</w:t>
            </w:r>
            <w:r>
              <w:rPr>
                <w:rFonts w:hint="eastAsia"/>
                <w:b/>
                <w:sz w:val="28"/>
              </w:rPr>
              <w:fldChar w:fldCharType="end"/>
            </w:r>
          </w:p>
        </w:tc>
        <w:tc>
          <w:tcPr>
            <w:tcW w:w="143" w:type="dxa"/>
            <w:tcBorders>
              <w:right w:val="single" w:sz="4" w:space="0" w:color="auto"/>
            </w:tcBorders>
          </w:tcPr>
          <w:p w14:paraId="22A938CA" w14:textId="77777777" w:rsidR="00C1150C" w:rsidRDefault="00C1150C">
            <w:pPr>
              <w:pStyle w:val="CRCoverPage"/>
              <w:spacing w:after="0"/>
            </w:pPr>
          </w:p>
        </w:tc>
      </w:tr>
      <w:tr w:rsidR="00C1150C" w14:paraId="7ED39BF8" w14:textId="77777777">
        <w:tc>
          <w:tcPr>
            <w:tcW w:w="9641" w:type="dxa"/>
            <w:gridSpan w:val="9"/>
            <w:tcBorders>
              <w:left w:val="single" w:sz="4" w:space="0" w:color="auto"/>
              <w:right w:val="single" w:sz="4" w:space="0" w:color="auto"/>
            </w:tcBorders>
          </w:tcPr>
          <w:p w14:paraId="4969E71A" w14:textId="77777777" w:rsidR="00C1150C" w:rsidRDefault="00C1150C">
            <w:pPr>
              <w:pStyle w:val="CRCoverPage"/>
              <w:spacing w:after="0"/>
            </w:pPr>
          </w:p>
        </w:tc>
      </w:tr>
      <w:tr w:rsidR="00C1150C" w14:paraId="61AB2426" w14:textId="77777777">
        <w:tc>
          <w:tcPr>
            <w:tcW w:w="9641" w:type="dxa"/>
            <w:gridSpan w:val="9"/>
            <w:tcBorders>
              <w:top w:val="single" w:sz="4" w:space="0" w:color="auto"/>
            </w:tcBorders>
          </w:tcPr>
          <w:p w14:paraId="17137CE5" w14:textId="77777777" w:rsidR="00C1150C" w:rsidRDefault="00A43126">
            <w:pPr>
              <w:pStyle w:val="CRCoverPage"/>
              <w:spacing w:after="0"/>
              <w:jc w:val="center"/>
              <w:rPr>
                <w:rFonts w:cs="Arial"/>
                <w:i/>
              </w:rPr>
            </w:pPr>
            <w:r>
              <w:rPr>
                <w:rFonts w:cs="Arial" w:hint="eastAsia"/>
                <w:i/>
              </w:rPr>
              <w:t xml:space="preserve">For </w:t>
            </w:r>
            <w:hyperlink r:id="rId8" w:anchor="_blank" w:history="1">
              <w:r>
                <w:rPr>
                  <w:rStyle w:val="af"/>
                  <w:rFonts w:cs="Arial" w:hint="eastAsia"/>
                  <w:b/>
                  <w:i/>
                  <w:color w:val="FF0000"/>
                </w:rPr>
                <w:t>HE</w:t>
              </w:r>
              <w:bookmarkStart w:id="0" w:name="_Hlt497126619"/>
              <w:r>
                <w:rPr>
                  <w:rStyle w:val="af"/>
                  <w:rFonts w:cs="Arial" w:hint="eastAsia"/>
                  <w:b/>
                  <w:i/>
                  <w:color w:val="FF0000"/>
                </w:rPr>
                <w:t>L</w:t>
              </w:r>
              <w:bookmarkEnd w:id="0"/>
              <w:r>
                <w:rPr>
                  <w:rStyle w:val="af"/>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9" w:history="1">
              <w:r>
                <w:rPr>
                  <w:rStyle w:val="af"/>
                  <w:rFonts w:cs="Arial" w:hint="eastAsia"/>
                  <w:i/>
                </w:rPr>
                <w:t>http://www.3gpp.org/Change-Requests</w:t>
              </w:r>
            </w:hyperlink>
            <w:r>
              <w:rPr>
                <w:rFonts w:cs="Arial" w:hint="eastAsia"/>
                <w:i/>
              </w:rPr>
              <w:t>.</w:t>
            </w:r>
          </w:p>
        </w:tc>
      </w:tr>
      <w:tr w:rsidR="00C1150C" w14:paraId="168B6DB6" w14:textId="77777777">
        <w:tc>
          <w:tcPr>
            <w:tcW w:w="9641" w:type="dxa"/>
            <w:gridSpan w:val="9"/>
          </w:tcPr>
          <w:p w14:paraId="7D96A02A" w14:textId="77777777" w:rsidR="00C1150C" w:rsidRDefault="00C1150C">
            <w:pPr>
              <w:pStyle w:val="CRCoverPage"/>
              <w:spacing w:after="0"/>
              <w:rPr>
                <w:sz w:val="8"/>
                <w:szCs w:val="8"/>
              </w:rPr>
            </w:pPr>
          </w:p>
        </w:tc>
      </w:tr>
    </w:tbl>
    <w:p w14:paraId="7DFC9BBB" w14:textId="77777777" w:rsidR="00C1150C" w:rsidRDefault="00C115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150C" w14:paraId="291A1DEE" w14:textId="77777777">
        <w:tc>
          <w:tcPr>
            <w:tcW w:w="2835" w:type="dxa"/>
          </w:tcPr>
          <w:p w14:paraId="5EEF531C" w14:textId="77777777" w:rsidR="00C1150C" w:rsidRDefault="00A43126">
            <w:pPr>
              <w:pStyle w:val="CRCoverPage"/>
              <w:tabs>
                <w:tab w:val="right" w:pos="2751"/>
              </w:tabs>
              <w:spacing w:after="0"/>
              <w:rPr>
                <w:b/>
                <w:i/>
              </w:rPr>
            </w:pPr>
            <w:r>
              <w:rPr>
                <w:rFonts w:hint="eastAsia"/>
                <w:b/>
                <w:i/>
              </w:rPr>
              <w:t>Proposed change affects:</w:t>
            </w:r>
          </w:p>
        </w:tc>
        <w:tc>
          <w:tcPr>
            <w:tcW w:w="1418" w:type="dxa"/>
          </w:tcPr>
          <w:p w14:paraId="1E5454E2" w14:textId="77777777" w:rsidR="00C1150C" w:rsidRDefault="00A43126">
            <w:pPr>
              <w:pStyle w:val="CRCoverPage"/>
              <w:spacing w:after="0"/>
              <w:jc w:val="right"/>
            </w:pPr>
            <w:r>
              <w:rPr>
                <w:rFonts w:hint="eastAsia"/>
              </w:rPr>
              <w:t>UICC</w:t>
            </w:r>
            <w:r>
              <w:rPr>
                <w:rFonts w:hint="eastAsia"/>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49114F" w14:textId="77777777" w:rsidR="00C1150C" w:rsidRDefault="00C1150C">
            <w:pPr>
              <w:pStyle w:val="CRCoverPage"/>
              <w:spacing w:after="0"/>
              <w:jc w:val="center"/>
              <w:rPr>
                <w:b/>
                <w:caps/>
              </w:rPr>
            </w:pPr>
          </w:p>
        </w:tc>
        <w:tc>
          <w:tcPr>
            <w:tcW w:w="709" w:type="dxa"/>
            <w:tcBorders>
              <w:left w:val="single" w:sz="4" w:space="0" w:color="auto"/>
            </w:tcBorders>
          </w:tcPr>
          <w:p w14:paraId="2229C7D0" w14:textId="77777777" w:rsidR="00C1150C" w:rsidRDefault="00A43126">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32E4F" w14:textId="77777777" w:rsidR="00C1150C" w:rsidRDefault="00C1150C">
            <w:pPr>
              <w:pStyle w:val="CRCoverPage"/>
              <w:spacing w:after="0"/>
              <w:jc w:val="center"/>
              <w:rPr>
                <w:b/>
                <w:caps/>
              </w:rPr>
            </w:pPr>
          </w:p>
        </w:tc>
        <w:tc>
          <w:tcPr>
            <w:tcW w:w="2126" w:type="dxa"/>
          </w:tcPr>
          <w:p w14:paraId="21746BEF" w14:textId="77777777" w:rsidR="00C1150C" w:rsidRDefault="00A43126">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D847F" w14:textId="77777777" w:rsidR="00C1150C" w:rsidRDefault="00C1150C">
            <w:pPr>
              <w:pStyle w:val="CRCoverPage"/>
              <w:spacing w:after="0"/>
              <w:jc w:val="center"/>
              <w:rPr>
                <w:b/>
                <w:caps/>
              </w:rPr>
            </w:pPr>
          </w:p>
        </w:tc>
        <w:tc>
          <w:tcPr>
            <w:tcW w:w="1418" w:type="dxa"/>
            <w:tcBorders>
              <w:left w:val="nil"/>
            </w:tcBorders>
          </w:tcPr>
          <w:p w14:paraId="40B0B95A" w14:textId="77777777" w:rsidR="00C1150C" w:rsidRDefault="00A43126">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39AE5" w14:textId="77777777" w:rsidR="00C1150C" w:rsidRDefault="00C1150C">
            <w:pPr>
              <w:pStyle w:val="CRCoverPage"/>
              <w:spacing w:after="0"/>
              <w:jc w:val="center"/>
              <w:rPr>
                <w:b/>
                <w:bCs/>
                <w:caps/>
              </w:rPr>
            </w:pPr>
          </w:p>
        </w:tc>
      </w:tr>
    </w:tbl>
    <w:p w14:paraId="69FB0C06" w14:textId="77777777" w:rsidR="00C1150C" w:rsidRDefault="00C115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150C" w14:paraId="7F89CF30" w14:textId="77777777">
        <w:tc>
          <w:tcPr>
            <w:tcW w:w="9640" w:type="dxa"/>
            <w:gridSpan w:val="11"/>
          </w:tcPr>
          <w:p w14:paraId="5F0936D7" w14:textId="77777777" w:rsidR="00C1150C" w:rsidRDefault="00C1150C">
            <w:pPr>
              <w:pStyle w:val="CRCoverPage"/>
              <w:spacing w:after="0"/>
              <w:rPr>
                <w:sz w:val="8"/>
                <w:szCs w:val="8"/>
              </w:rPr>
            </w:pPr>
          </w:p>
        </w:tc>
      </w:tr>
      <w:tr w:rsidR="00C1150C" w14:paraId="211A3FC1" w14:textId="77777777">
        <w:tc>
          <w:tcPr>
            <w:tcW w:w="1843" w:type="dxa"/>
            <w:tcBorders>
              <w:top w:val="single" w:sz="4" w:space="0" w:color="auto"/>
              <w:left w:val="single" w:sz="4" w:space="0" w:color="auto"/>
            </w:tcBorders>
          </w:tcPr>
          <w:p w14:paraId="64DE52A8" w14:textId="77777777" w:rsidR="00C1150C" w:rsidRDefault="00A43126">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4015D85D" w14:textId="77777777" w:rsidR="00C1150C" w:rsidRDefault="00A43126">
            <w:pPr>
              <w:pStyle w:val="CRCoverPage"/>
              <w:spacing w:after="0"/>
              <w:ind w:left="100"/>
            </w:pPr>
            <w:r>
              <w:rPr>
                <w:rFonts w:hint="eastAsia"/>
              </w:rPr>
              <w:fldChar w:fldCharType="begin"/>
            </w:r>
            <w:r>
              <w:instrText xml:space="preserve"> DOCPROPERTY  CrTitle  \* MERGEFORMAT </w:instrText>
            </w:r>
            <w:r>
              <w:rPr>
                <w:rFonts w:hint="eastAsia"/>
              </w:rPr>
              <w:fldChar w:fldCharType="separate"/>
            </w:r>
            <w:r>
              <w:rPr>
                <w:rFonts w:hint="eastAsia"/>
              </w:rPr>
              <w:t>Addition of redcap general requirement into clause 3-5</w:t>
            </w:r>
            <w:r>
              <w:rPr>
                <w:rFonts w:hint="eastAsia"/>
              </w:rPr>
              <w:fldChar w:fldCharType="end"/>
            </w:r>
          </w:p>
        </w:tc>
      </w:tr>
      <w:tr w:rsidR="00C1150C" w14:paraId="4361AEA8" w14:textId="77777777">
        <w:tc>
          <w:tcPr>
            <w:tcW w:w="1843" w:type="dxa"/>
            <w:tcBorders>
              <w:left w:val="single" w:sz="4" w:space="0" w:color="auto"/>
            </w:tcBorders>
          </w:tcPr>
          <w:p w14:paraId="070C8C09" w14:textId="77777777" w:rsidR="00C1150C" w:rsidRDefault="00C1150C">
            <w:pPr>
              <w:pStyle w:val="CRCoverPage"/>
              <w:spacing w:after="0"/>
              <w:rPr>
                <w:b/>
                <w:i/>
                <w:sz w:val="8"/>
                <w:szCs w:val="8"/>
              </w:rPr>
            </w:pPr>
          </w:p>
        </w:tc>
        <w:tc>
          <w:tcPr>
            <w:tcW w:w="7797" w:type="dxa"/>
            <w:gridSpan w:val="10"/>
            <w:tcBorders>
              <w:right w:val="single" w:sz="4" w:space="0" w:color="auto"/>
            </w:tcBorders>
          </w:tcPr>
          <w:p w14:paraId="0764DC3C" w14:textId="77777777" w:rsidR="00C1150C" w:rsidRDefault="00C1150C">
            <w:pPr>
              <w:pStyle w:val="CRCoverPage"/>
              <w:spacing w:after="0"/>
              <w:rPr>
                <w:sz w:val="8"/>
                <w:szCs w:val="8"/>
              </w:rPr>
            </w:pPr>
          </w:p>
        </w:tc>
      </w:tr>
      <w:tr w:rsidR="00C1150C" w14:paraId="4FCEAD02" w14:textId="77777777">
        <w:tc>
          <w:tcPr>
            <w:tcW w:w="1843" w:type="dxa"/>
            <w:tcBorders>
              <w:left w:val="single" w:sz="4" w:space="0" w:color="auto"/>
            </w:tcBorders>
          </w:tcPr>
          <w:p w14:paraId="15763A1A" w14:textId="77777777" w:rsidR="00C1150C" w:rsidRDefault="00A43126">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739FAD77" w14:textId="77777777" w:rsidR="00C1150C" w:rsidRDefault="00A43126">
            <w:pPr>
              <w:pStyle w:val="CRCoverPage"/>
              <w:spacing w:after="0"/>
              <w:ind w:left="100"/>
              <w:rPr>
                <w:rFonts w:ascii="宋体" w:eastAsia="宋体" w:hAnsi="宋体" w:cs="宋体"/>
                <w:lang w:eastAsia="zh-CN"/>
              </w:rPr>
            </w:pPr>
            <w:r>
              <w:rPr>
                <w:rFonts w:hint="eastAsia"/>
              </w:rPr>
              <w:fldChar w:fldCharType="begin"/>
            </w:r>
            <w:r>
              <w:instrText xml:space="preserve"> DOCPROPERTY  SourceIfWg  \* MERGEFORMAT </w:instrText>
            </w:r>
            <w:r>
              <w:rPr>
                <w:rFonts w:hint="eastAsia"/>
              </w:rPr>
              <w:fldChar w:fldCharType="separate"/>
            </w:r>
            <w:r>
              <w:rPr>
                <w:rFonts w:hint="eastAsia"/>
              </w:rPr>
              <w:t>China Unicom</w:t>
            </w:r>
            <w:r>
              <w:rPr>
                <w:rFonts w:hint="eastAsia"/>
              </w:rPr>
              <w:fldChar w:fldCharType="end"/>
            </w:r>
            <w:r>
              <w:rPr>
                <w:rFonts w:ascii="宋体" w:eastAsia="宋体" w:hAnsi="宋体" w:cs="宋体" w:hint="eastAsia"/>
                <w:lang w:eastAsia="zh-CN"/>
              </w:rPr>
              <w:t>,</w:t>
            </w:r>
            <w:r>
              <w:t xml:space="preserve"> ZTE Corporation</w:t>
            </w:r>
          </w:p>
        </w:tc>
      </w:tr>
      <w:tr w:rsidR="00C1150C" w14:paraId="185067EB" w14:textId="77777777">
        <w:tc>
          <w:tcPr>
            <w:tcW w:w="1843" w:type="dxa"/>
            <w:tcBorders>
              <w:left w:val="single" w:sz="4" w:space="0" w:color="auto"/>
            </w:tcBorders>
          </w:tcPr>
          <w:p w14:paraId="46D00C74" w14:textId="77777777" w:rsidR="00C1150C" w:rsidRDefault="00A43126">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67A991B" w14:textId="77777777" w:rsidR="00C1150C" w:rsidRDefault="00A43126">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separate"/>
            </w:r>
            <w:r>
              <w:fldChar w:fldCharType="end"/>
            </w:r>
          </w:p>
        </w:tc>
      </w:tr>
      <w:tr w:rsidR="00C1150C" w14:paraId="55DCFE26" w14:textId="77777777">
        <w:tc>
          <w:tcPr>
            <w:tcW w:w="1843" w:type="dxa"/>
            <w:tcBorders>
              <w:left w:val="single" w:sz="4" w:space="0" w:color="auto"/>
            </w:tcBorders>
          </w:tcPr>
          <w:p w14:paraId="5FAF644E" w14:textId="77777777" w:rsidR="00C1150C" w:rsidRDefault="00C1150C">
            <w:pPr>
              <w:pStyle w:val="CRCoverPage"/>
              <w:spacing w:after="0"/>
              <w:rPr>
                <w:b/>
                <w:i/>
                <w:sz w:val="8"/>
                <w:szCs w:val="8"/>
              </w:rPr>
            </w:pPr>
          </w:p>
        </w:tc>
        <w:tc>
          <w:tcPr>
            <w:tcW w:w="7797" w:type="dxa"/>
            <w:gridSpan w:val="10"/>
            <w:tcBorders>
              <w:right w:val="single" w:sz="4" w:space="0" w:color="auto"/>
            </w:tcBorders>
          </w:tcPr>
          <w:p w14:paraId="66A7FE8B" w14:textId="77777777" w:rsidR="00C1150C" w:rsidRDefault="00C1150C">
            <w:pPr>
              <w:pStyle w:val="CRCoverPage"/>
              <w:spacing w:after="0"/>
              <w:rPr>
                <w:sz w:val="8"/>
                <w:szCs w:val="8"/>
              </w:rPr>
            </w:pPr>
          </w:p>
        </w:tc>
      </w:tr>
      <w:tr w:rsidR="00C1150C" w14:paraId="093918E2" w14:textId="77777777">
        <w:tc>
          <w:tcPr>
            <w:tcW w:w="1843" w:type="dxa"/>
            <w:tcBorders>
              <w:left w:val="single" w:sz="4" w:space="0" w:color="auto"/>
            </w:tcBorders>
          </w:tcPr>
          <w:p w14:paraId="1A0EE7FA" w14:textId="77777777" w:rsidR="00C1150C" w:rsidRDefault="00A43126">
            <w:pPr>
              <w:pStyle w:val="CRCoverPage"/>
              <w:tabs>
                <w:tab w:val="right" w:pos="1759"/>
              </w:tabs>
              <w:spacing w:after="0"/>
              <w:rPr>
                <w:b/>
                <w:i/>
              </w:rPr>
            </w:pPr>
            <w:r>
              <w:rPr>
                <w:rFonts w:hint="eastAsia"/>
                <w:b/>
                <w:i/>
              </w:rPr>
              <w:t>Work item code:</w:t>
            </w:r>
          </w:p>
        </w:tc>
        <w:tc>
          <w:tcPr>
            <w:tcW w:w="3686" w:type="dxa"/>
            <w:gridSpan w:val="5"/>
            <w:shd w:val="pct30" w:color="FFFF00" w:fill="auto"/>
          </w:tcPr>
          <w:p w14:paraId="48E61213" w14:textId="77777777" w:rsidR="00C1150C" w:rsidRDefault="00A43126">
            <w:pPr>
              <w:pStyle w:val="CRCoverPage"/>
              <w:spacing w:after="0"/>
              <w:ind w:left="100"/>
            </w:pPr>
            <w:r>
              <w:rPr>
                <w:rFonts w:hint="eastAsia"/>
              </w:rPr>
              <w:fldChar w:fldCharType="begin"/>
            </w:r>
            <w:r>
              <w:rPr>
                <w:rFonts w:hint="eastAsia"/>
              </w:rPr>
              <w:instrText xml:space="preserve"> DOCPROPERTY  RelatedWis  \* MERGEFORMAT </w:instrText>
            </w:r>
            <w:r>
              <w:rPr>
                <w:rFonts w:hint="eastAsia"/>
              </w:rPr>
              <w:fldChar w:fldCharType="separate"/>
            </w:r>
            <w:proofErr w:type="spellStart"/>
            <w:r>
              <w:rPr>
                <w:rFonts w:hint="eastAsia"/>
              </w:rPr>
              <w:t>NR_redcap_plus_ARCH-UEConTest</w:t>
            </w:r>
            <w:proofErr w:type="spellEnd"/>
            <w:r>
              <w:rPr>
                <w:rFonts w:hint="eastAsia"/>
              </w:rPr>
              <w:fldChar w:fldCharType="end"/>
            </w:r>
          </w:p>
        </w:tc>
        <w:tc>
          <w:tcPr>
            <w:tcW w:w="567" w:type="dxa"/>
            <w:tcBorders>
              <w:left w:val="nil"/>
            </w:tcBorders>
          </w:tcPr>
          <w:p w14:paraId="3D503BD8" w14:textId="77777777" w:rsidR="00C1150C" w:rsidRDefault="00C1150C">
            <w:pPr>
              <w:pStyle w:val="CRCoverPage"/>
              <w:spacing w:after="0"/>
              <w:ind w:right="100"/>
            </w:pPr>
          </w:p>
        </w:tc>
        <w:tc>
          <w:tcPr>
            <w:tcW w:w="1417" w:type="dxa"/>
            <w:gridSpan w:val="3"/>
            <w:tcBorders>
              <w:left w:val="nil"/>
            </w:tcBorders>
          </w:tcPr>
          <w:p w14:paraId="4A14983F" w14:textId="77777777" w:rsidR="00C1150C" w:rsidRDefault="00A43126">
            <w:pPr>
              <w:pStyle w:val="CRCoverPage"/>
              <w:spacing w:after="0"/>
              <w:jc w:val="right"/>
            </w:pPr>
            <w:r>
              <w:rPr>
                <w:rFonts w:hint="eastAsia"/>
                <w:b/>
                <w:i/>
              </w:rPr>
              <w:t>Date:</w:t>
            </w:r>
          </w:p>
        </w:tc>
        <w:tc>
          <w:tcPr>
            <w:tcW w:w="2127" w:type="dxa"/>
            <w:tcBorders>
              <w:right w:val="single" w:sz="4" w:space="0" w:color="auto"/>
            </w:tcBorders>
            <w:shd w:val="pct30" w:color="FFFF00" w:fill="auto"/>
          </w:tcPr>
          <w:p w14:paraId="13218D5E" w14:textId="77777777" w:rsidR="00C1150C" w:rsidRDefault="00A43126">
            <w:pPr>
              <w:pStyle w:val="CRCoverPage"/>
              <w:spacing w:after="0"/>
              <w:ind w:left="100"/>
            </w:pPr>
            <w:r>
              <w:rPr>
                <w:rFonts w:hint="eastAsia"/>
              </w:rPr>
              <w:fldChar w:fldCharType="begin"/>
            </w:r>
            <w:r>
              <w:instrText xml:space="preserve"> DOCPROPERTY  ResDate  \* MERGEFORMAT </w:instrText>
            </w:r>
            <w:r>
              <w:rPr>
                <w:rFonts w:hint="eastAsia"/>
              </w:rPr>
              <w:fldChar w:fldCharType="separate"/>
            </w:r>
            <w:r>
              <w:rPr>
                <w:rFonts w:hint="eastAsia"/>
              </w:rPr>
              <w:t>2022-04-25</w:t>
            </w:r>
            <w:r>
              <w:rPr>
                <w:rFonts w:hint="eastAsia"/>
              </w:rPr>
              <w:fldChar w:fldCharType="end"/>
            </w:r>
          </w:p>
        </w:tc>
      </w:tr>
      <w:tr w:rsidR="00C1150C" w14:paraId="1351D83A" w14:textId="77777777">
        <w:tc>
          <w:tcPr>
            <w:tcW w:w="1843" w:type="dxa"/>
            <w:tcBorders>
              <w:left w:val="single" w:sz="4" w:space="0" w:color="auto"/>
            </w:tcBorders>
          </w:tcPr>
          <w:p w14:paraId="6E7C3F62" w14:textId="77777777" w:rsidR="00C1150C" w:rsidRDefault="00C1150C">
            <w:pPr>
              <w:pStyle w:val="CRCoverPage"/>
              <w:spacing w:after="0"/>
              <w:rPr>
                <w:b/>
                <w:i/>
                <w:sz w:val="8"/>
                <w:szCs w:val="8"/>
              </w:rPr>
            </w:pPr>
          </w:p>
        </w:tc>
        <w:tc>
          <w:tcPr>
            <w:tcW w:w="1986" w:type="dxa"/>
            <w:gridSpan w:val="4"/>
          </w:tcPr>
          <w:p w14:paraId="2F989607" w14:textId="77777777" w:rsidR="00C1150C" w:rsidRDefault="00C1150C">
            <w:pPr>
              <w:pStyle w:val="CRCoverPage"/>
              <w:spacing w:after="0"/>
              <w:rPr>
                <w:sz w:val="8"/>
                <w:szCs w:val="8"/>
              </w:rPr>
            </w:pPr>
          </w:p>
        </w:tc>
        <w:tc>
          <w:tcPr>
            <w:tcW w:w="2267" w:type="dxa"/>
            <w:gridSpan w:val="2"/>
          </w:tcPr>
          <w:p w14:paraId="0BC0551A" w14:textId="77777777" w:rsidR="00C1150C" w:rsidRDefault="00C1150C">
            <w:pPr>
              <w:pStyle w:val="CRCoverPage"/>
              <w:spacing w:after="0"/>
              <w:rPr>
                <w:sz w:val="8"/>
                <w:szCs w:val="8"/>
              </w:rPr>
            </w:pPr>
          </w:p>
        </w:tc>
        <w:tc>
          <w:tcPr>
            <w:tcW w:w="1417" w:type="dxa"/>
            <w:gridSpan w:val="3"/>
          </w:tcPr>
          <w:p w14:paraId="6C8D6FA7" w14:textId="77777777" w:rsidR="00C1150C" w:rsidRDefault="00C1150C">
            <w:pPr>
              <w:pStyle w:val="CRCoverPage"/>
              <w:spacing w:after="0"/>
              <w:rPr>
                <w:sz w:val="8"/>
                <w:szCs w:val="8"/>
              </w:rPr>
            </w:pPr>
          </w:p>
        </w:tc>
        <w:tc>
          <w:tcPr>
            <w:tcW w:w="2127" w:type="dxa"/>
            <w:tcBorders>
              <w:right w:val="single" w:sz="4" w:space="0" w:color="auto"/>
            </w:tcBorders>
          </w:tcPr>
          <w:p w14:paraId="09015621" w14:textId="77777777" w:rsidR="00C1150C" w:rsidRDefault="00C1150C">
            <w:pPr>
              <w:pStyle w:val="CRCoverPage"/>
              <w:spacing w:after="0"/>
              <w:rPr>
                <w:sz w:val="8"/>
                <w:szCs w:val="8"/>
              </w:rPr>
            </w:pPr>
          </w:p>
        </w:tc>
      </w:tr>
      <w:tr w:rsidR="00C1150C" w14:paraId="7A4D57B2" w14:textId="77777777">
        <w:trPr>
          <w:cantSplit/>
        </w:trPr>
        <w:tc>
          <w:tcPr>
            <w:tcW w:w="1843" w:type="dxa"/>
            <w:tcBorders>
              <w:left w:val="single" w:sz="4" w:space="0" w:color="auto"/>
            </w:tcBorders>
          </w:tcPr>
          <w:p w14:paraId="45E0F14D" w14:textId="77777777" w:rsidR="00C1150C" w:rsidRDefault="00A43126">
            <w:pPr>
              <w:pStyle w:val="CRCoverPage"/>
              <w:tabs>
                <w:tab w:val="right" w:pos="1759"/>
              </w:tabs>
              <w:spacing w:after="0"/>
              <w:rPr>
                <w:b/>
                <w:i/>
              </w:rPr>
            </w:pPr>
            <w:r>
              <w:rPr>
                <w:rFonts w:hint="eastAsia"/>
                <w:b/>
                <w:i/>
              </w:rPr>
              <w:t>Category:</w:t>
            </w:r>
          </w:p>
        </w:tc>
        <w:tc>
          <w:tcPr>
            <w:tcW w:w="851" w:type="dxa"/>
            <w:shd w:val="pct30" w:color="FFFF00" w:fill="auto"/>
          </w:tcPr>
          <w:p w14:paraId="6195F4B5" w14:textId="77777777" w:rsidR="00C1150C" w:rsidRDefault="00A43126">
            <w:pPr>
              <w:pStyle w:val="CRCoverPage"/>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rPr>
              <w:t>F</w:t>
            </w:r>
            <w:r>
              <w:rPr>
                <w:rFonts w:hint="eastAsia"/>
                <w:b/>
              </w:rPr>
              <w:fldChar w:fldCharType="end"/>
            </w:r>
          </w:p>
        </w:tc>
        <w:tc>
          <w:tcPr>
            <w:tcW w:w="3402" w:type="dxa"/>
            <w:gridSpan w:val="5"/>
            <w:tcBorders>
              <w:left w:val="nil"/>
            </w:tcBorders>
          </w:tcPr>
          <w:p w14:paraId="50D9A682" w14:textId="77777777" w:rsidR="00C1150C" w:rsidRDefault="00C1150C">
            <w:pPr>
              <w:pStyle w:val="CRCoverPage"/>
              <w:spacing w:after="0"/>
            </w:pPr>
          </w:p>
        </w:tc>
        <w:tc>
          <w:tcPr>
            <w:tcW w:w="1417" w:type="dxa"/>
            <w:gridSpan w:val="3"/>
            <w:tcBorders>
              <w:left w:val="nil"/>
            </w:tcBorders>
          </w:tcPr>
          <w:p w14:paraId="48D5B280" w14:textId="77777777" w:rsidR="00C1150C" w:rsidRDefault="00A43126">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492DBA35" w14:textId="77777777" w:rsidR="00C1150C" w:rsidRDefault="00A43126">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rPr>
                <w:rFonts w:hint="eastAsia"/>
              </w:rPr>
              <w:t>Rel-17</w:t>
            </w:r>
            <w:r>
              <w:rPr>
                <w:rFonts w:hint="eastAsia"/>
              </w:rPr>
              <w:fldChar w:fldCharType="end"/>
            </w:r>
          </w:p>
        </w:tc>
      </w:tr>
      <w:tr w:rsidR="00C1150C" w14:paraId="6F7E935D" w14:textId="77777777">
        <w:tc>
          <w:tcPr>
            <w:tcW w:w="1843" w:type="dxa"/>
            <w:tcBorders>
              <w:left w:val="single" w:sz="4" w:space="0" w:color="auto"/>
              <w:bottom w:val="single" w:sz="4" w:space="0" w:color="auto"/>
            </w:tcBorders>
          </w:tcPr>
          <w:p w14:paraId="042A3CB5" w14:textId="77777777" w:rsidR="00C1150C" w:rsidRDefault="00C1150C">
            <w:pPr>
              <w:pStyle w:val="CRCoverPage"/>
              <w:spacing w:after="0"/>
              <w:rPr>
                <w:b/>
                <w:i/>
              </w:rPr>
            </w:pPr>
          </w:p>
        </w:tc>
        <w:tc>
          <w:tcPr>
            <w:tcW w:w="4677" w:type="dxa"/>
            <w:gridSpan w:val="8"/>
            <w:tcBorders>
              <w:bottom w:val="single" w:sz="4" w:space="0" w:color="auto"/>
            </w:tcBorders>
          </w:tcPr>
          <w:p w14:paraId="636794BD" w14:textId="77777777" w:rsidR="00C1150C" w:rsidRDefault="00A43126">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17C1FE37" w14:textId="77777777" w:rsidR="00C1150C" w:rsidRDefault="00A43126">
            <w:pPr>
              <w:pStyle w:val="CRCoverPage"/>
            </w:pPr>
            <w:r>
              <w:rPr>
                <w:rFonts w:hint="eastAsia"/>
                <w:sz w:val="18"/>
              </w:rPr>
              <w:t>Detailed explanations of the above categories can</w:t>
            </w:r>
            <w:r>
              <w:rPr>
                <w:rFonts w:hint="eastAsia"/>
                <w:sz w:val="18"/>
              </w:rPr>
              <w:br/>
              <w:t xml:space="preserve">be found in 3GPP </w:t>
            </w:r>
            <w:hyperlink r:id="rId10" w:history="1">
              <w:r>
                <w:rPr>
                  <w:rStyle w:val="af"/>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8423882" w14:textId="77777777" w:rsidR="00C1150C" w:rsidRDefault="00A43126">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t>…</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r>
              <w:rPr>
                <w:rFonts w:hint="eastAsia"/>
                <w:i/>
                <w:sz w:val="18"/>
              </w:rPr>
              <w:br/>
              <w:t>Rel-19</w:t>
            </w:r>
            <w:r>
              <w:rPr>
                <w:rFonts w:hint="eastAsia"/>
                <w:i/>
                <w:sz w:val="18"/>
              </w:rPr>
              <w:tab/>
              <w:t>(Release 19)</w:t>
            </w:r>
          </w:p>
        </w:tc>
      </w:tr>
      <w:tr w:rsidR="00C1150C" w14:paraId="00A24F42" w14:textId="77777777">
        <w:tc>
          <w:tcPr>
            <w:tcW w:w="1843" w:type="dxa"/>
          </w:tcPr>
          <w:p w14:paraId="65E84334" w14:textId="77777777" w:rsidR="00C1150C" w:rsidRDefault="00C1150C">
            <w:pPr>
              <w:pStyle w:val="CRCoverPage"/>
              <w:spacing w:after="0"/>
              <w:rPr>
                <w:b/>
                <w:i/>
                <w:sz w:val="8"/>
                <w:szCs w:val="8"/>
              </w:rPr>
            </w:pPr>
          </w:p>
        </w:tc>
        <w:tc>
          <w:tcPr>
            <w:tcW w:w="7797" w:type="dxa"/>
            <w:gridSpan w:val="10"/>
          </w:tcPr>
          <w:p w14:paraId="1A671BCD" w14:textId="77777777" w:rsidR="00C1150C" w:rsidRDefault="00C1150C">
            <w:pPr>
              <w:pStyle w:val="CRCoverPage"/>
              <w:spacing w:after="0"/>
              <w:rPr>
                <w:sz w:val="8"/>
                <w:szCs w:val="8"/>
              </w:rPr>
            </w:pPr>
          </w:p>
        </w:tc>
      </w:tr>
      <w:tr w:rsidR="00C1150C" w14:paraId="105CDD2B" w14:textId="77777777">
        <w:tc>
          <w:tcPr>
            <w:tcW w:w="2694" w:type="dxa"/>
            <w:gridSpan w:val="2"/>
            <w:tcBorders>
              <w:top w:val="single" w:sz="4" w:space="0" w:color="auto"/>
              <w:left w:val="single" w:sz="4" w:space="0" w:color="auto"/>
            </w:tcBorders>
          </w:tcPr>
          <w:p w14:paraId="6DC74AE6" w14:textId="77777777" w:rsidR="00C1150C" w:rsidRDefault="00A43126">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1191550A" w14:textId="77777777" w:rsidR="00C1150C" w:rsidRDefault="00A43126">
            <w:pPr>
              <w:pStyle w:val="CRCoverPage"/>
              <w:spacing w:after="0"/>
              <w:ind w:left="100"/>
              <w:rPr>
                <w:rFonts w:eastAsia="宋体"/>
                <w:lang w:val="en-US" w:eastAsia="zh-CN"/>
              </w:rPr>
            </w:pPr>
            <w:r>
              <w:rPr>
                <w:rFonts w:hint="eastAsia"/>
              </w:rPr>
              <w:t>Red</w:t>
            </w:r>
            <w:r>
              <w:rPr>
                <w:rFonts w:eastAsia="宋体" w:hint="eastAsia"/>
                <w:lang w:val="en-US" w:eastAsia="zh-CN"/>
              </w:rPr>
              <w:t>C</w:t>
            </w:r>
            <w:r>
              <w:rPr>
                <w:rFonts w:hint="eastAsia"/>
              </w:rPr>
              <w:t>ap UE is introduced in Rel-17 in NR</w:t>
            </w:r>
            <w:r>
              <w:rPr>
                <w:rFonts w:eastAsia="宋体" w:hint="eastAsia"/>
                <w:lang w:val="en-US" w:eastAsia="zh-CN"/>
              </w:rPr>
              <w:t xml:space="preserve">. </w:t>
            </w:r>
            <w:proofErr w:type="spellStart"/>
            <w:r>
              <w:rPr>
                <w:rFonts w:eastAsia="宋体" w:hint="eastAsia"/>
                <w:lang w:val="en-US" w:eastAsia="zh-CN"/>
              </w:rPr>
              <w:t>RedCap</w:t>
            </w:r>
            <w:proofErr w:type="spellEnd"/>
            <w:r>
              <w:rPr>
                <w:rFonts w:eastAsia="宋体" w:hint="eastAsia"/>
                <w:lang w:val="en-US" w:eastAsia="zh-CN"/>
              </w:rPr>
              <w:t xml:space="preserve"> UE is already 100% completed in RAN4 and currently missing in TS38.521-1.</w:t>
            </w:r>
          </w:p>
          <w:p w14:paraId="0F782CD7" w14:textId="77777777" w:rsidR="00C1150C" w:rsidRDefault="00C1150C">
            <w:pPr>
              <w:pStyle w:val="CRCoverPage"/>
              <w:spacing w:after="0"/>
              <w:ind w:left="100"/>
              <w:rPr>
                <w:rFonts w:eastAsia="宋体"/>
                <w:lang w:val="en-US" w:eastAsia="zh-CN"/>
              </w:rPr>
            </w:pPr>
          </w:p>
        </w:tc>
      </w:tr>
      <w:tr w:rsidR="00C1150C" w14:paraId="4E499D53" w14:textId="77777777">
        <w:tc>
          <w:tcPr>
            <w:tcW w:w="2694" w:type="dxa"/>
            <w:gridSpan w:val="2"/>
            <w:tcBorders>
              <w:left w:val="single" w:sz="4" w:space="0" w:color="auto"/>
            </w:tcBorders>
          </w:tcPr>
          <w:p w14:paraId="559D82C7" w14:textId="77777777" w:rsidR="00C1150C" w:rsidRDefault="00C1150C">
            <w:pPr>
              <w:pStyle w:val="CRCoverPage"/>
              <w:spacing w:after="0"/>
              <w:rPr>
                <w:b/>
                <w:i/>
                <w:sz w:val="8"/>
                <w:szCs w:val="8"/>
              </w:rPr>
            </w:pPr>
          </w:p>
        </w:tc>
        <w:tc>
          <w:tcPr>
            <w:tcW w:w="6946" w:type="dxa"/>
            <w:gridSpan w:val="9"/>
            <w:tcBorders>
              <w:right w:val="single" w:sz="4" w:space="0" w:color="auto"/>
            </w:tcBorders>
          </w:tcPr>
          <w:p w14:paraId="16AEE310" w14:textId="77777777" w:rsidR="00C1150C" w:rsidRDefault="00C1150C">
            <w:pPr>
              <w:pStyle w:val="CRCoverPage"/>
              <w:spacing w:after="0"/>
              <w:rPr>
                <w:sz w:val="8"/>
                <w:szCs w:val="8"/>
              </w:rPr>
            </w:pPr>
          </w:p>
        </w:tc>
      </w:tr>
      <w:tr w:rsidR="00C1150C" w14:paraId="39EA0719" w14:textId="77777777">
        <w:tc>
          <w:tcPr>
            <w:tcW w:w="2694" w:type="dxa"/>
            <w:gridSpan w:val="2"/>
            <w:tcBorders>
              <w:left w:val="single" w:sz="4" w:space="0" w:color="auto"/>
            </w:tcBorders>
          </w:tcPr>
          <w:p w14:paraId="7925620C" w14:textId="77777777" w:rsidR="00C1150C" w:rsidRDefault="00A43126">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2A2F71F4" w14:textId="725B8289" w:rsidR="00C1150C" w:rsidRDefault="00712224">
            <w:pPr>
              <w:pStyle w:val="CRCoverPage"/>
              <w:spacing w:after="0"/>
              <w:ind w:left="100"/>
              <w:rPr>
                <w:rFonts w:eastAsia="宋体"/>
                <w:lang w:val="en-US" w:eastAsia="zh-CN"/>
              </w:rPr>
            </w:pPr>
            <w:r>
              <w:rPr>
                <w:rFonts w:eastAsia="宋体" w:hint="eastAsia"/>
                <w:lang w:val="en-US" w:eastAsia="zh-CN"/>
              </w:rPr>
              <w:t>Added</w:t>
            </w:r>
            <w:r>
              <w:rPr>
                <w:rFonts w:eastAsia="宋体"/>
                <w:lang w:val="en-US" w:eastAsia="zh-CN"/>
              </w:rPr>
              <w:t xml:space="preserve"> </w:t>
            </w:r>
            <w:r w:rsidR="00A43126">
              <w:rPr>
                <w:rFonts w:eastAsia="宋体" w:hint="eastAsia"/>
                <w:lang w:val="en-US" w:eastAsia="zh-CN"/>
              </w:rPr>
              <w:t xml:space="preserve">definition of </w:t>
            </w:r>
            <w:proofErr w:type="spellStart"/>
            <w:r w:rsidR="00A43126">
              <w:rPr>
                <w:rFonts w:eastAsia="宋体" w:hint="eastAsia"/>
                <w:lang w:val="en-US" w:eastAsia="zh-CN"/>
              </w:rPr>
              <w:t>RedCap</w:t>
            </w:r>
            <w:proofErr w:type="spellEnd"/>
            <w:r w:rsidR="00A43126">
              <w:rPr>
                <w:rFonts w:eastAsia="宋体" w:hint="eastAsia"/>
                <w:lang w:val="en-US" w:eastAsia="zh-CN"/>
              </w:rPr>
              <w:t xml:space="preserve"> UE in TC 3.1.</w:t>
            </w:r>
          </w:p>
          <w:p w14:paraId="79336066" w14:textId="44CB0209" w:rsidR="00C1150C" w:rsidRDefault="00712224">
            <w:pPr>
              <w:pStyle w:val="CRCoverPage"/>
              <w:spacing w:after="0"/>
              <w:ind w:left="100"/>
              <w:rPr>
                <w:rFonts w:eastAsia="宋体"/>
                <w:lang w:val="en-US" w:eastAsia="zh-CN"/>
              </w:rPr>
            </w:pPr>
            <w:r>
              <w:rPr>
                <w:rFonts w:eastAsia="宋体" w:hint="eastAsia"/>
                <w:lang w:val="en-US" w:eastAsia="zh-CN"/>
              </w:rPr>
              <w:t>Added</w:t>
            </w:r>
            <w:r>
              <w:rPr>
                <w:rFonts w:eastAsia="宋体"/>
                <w:lang w:val="en-US" w:eastAsia="zh-CN"/>
              </w:rPr>
              <w:t xml:space="preserve"> </w:t>
            </w:r>
            <w:r w:rsidR="00A43126">
              <w:rPr>
                <w:rFonts w:eastAsia="宋体" w:hint="eastAsia"/>
                <w:lang w:val="en-US" w:eastAsia="zh-CN"/>
              </w:rPr>
              <w:t>symbol of</w:t>
            </w:r>
            <w:proofErr w:type="spellStart"/>
            <w:r w:rsidR="00A43126">
              <w:rPr>
                <w:rFonts w:eastAsia="宋体" w:hint="eastAsia"/>
                <w:lang w:val="en-US" w:eastAsia="zh-CN"/>
              </w:rPr>
              <w:t xml:space="preserve"> </w:t>
            </w:r>
            <w:proofErr w:type="spellEnd"/>
            <w:r w:rsidR="00A43126">
              <w:rPr>
                <w:rFonts w:cs="Arial" w:hint="eastAsia"/>
                <w:bCs/>
                <w:lang w:val="fr-FR"/>
              </w:rPr>
              <w:t>ΔR</w:t>
            </w:r>
            <w:r w:rsidR="00A43126">
              <w:rPr>
                <w:rFonts w:cs="Arial" w:hint="eastAsia"/>
                <w:bCs/>
                <w:vertAlign w:val="subscript"/>
                <w:lang w:val="fr-FR"/>
              </w:rPr>
              <w:t>1R</w:t>
            </w:r>
            <w:r w:rsidR="00A43126">
              <w:rPr>
                <w:rFonts w:eastAsia="宋体" w:cs="Arial" w:hint="eastAsia"/>
                <w:bCs/>
                <w:vertAlign w:val="subscript"/>
                <w:lang w:val="en-US" w:eastAsia="zh-CN"/>
              </w:rPr>
              <w:t xml:space="preserve">  </w:t>
            </w:r>
            <w:r w:rsidR="00A43126">
              <w:rPr>
                <w:rFonts w:eastAsia="宋体" w:cs="Arial" w:hint="eastAsia"/>
                <w:bCs/>
                <w:lang w:val="en-US" w:eastAsia="zh-CN"/>
              </w:rPr>
              <w:t xml:space="preserve">for </w:t>
            </w:r>
            <w:proofErr w:type="spellStart"/>
            <w:r w:rsidR="00A43126">
              <w:rPr>
                <w:rFonts w:eastAsia="宋体" w:hint="eastAsia"/>
                <w:lang w:val="en-US" w:eastAsia="zh-CN"/>
              </w:rPr>
              <w:t>RedCap</w:t>
            </w:r>
            <w:proofErr w:type="spellEnd"/>
            <w:r w:rsidR="00A43126">
              <w:rPr>
                <w:rFonts w:eastAsia="宋体" w:hint="eastAsia"/>
                <w:lang w:val="en-US" w:eastAsia="zh-CN"/>
              </w:rPr>
              <w:t xml:space="preserve"> UE in </w:t>
            </w:r>
            <w:r w:rsidR="00A43126">
              <w:rPr>
                <w:rFonts w:eastAsia="宋体" w:hint="eastAsia"/>
                <w:lang w:val="en-US" w:eastAsia="zh-CN"/>
              </w:rPr>
              <w:t>TC 3.2.</w:t>
            </w:r>
          </w:p>
          <w:p w14:paraId="43062330" w14:textId="67A72979" w:rsidR="00C1150C" w:rsidRDefault="00712224">
            <w:pPr>
              <w:pStyle w:val="CRCoverPage"/>
              <w:spacing w:after="0"/>
              <w:ind w:left="100"/>
              <w:rPr>
                <w:rFonts w:eastAsia="宋体"/>
                <w:lang w:val="en-US" w:eastAsia="zh-CN"/>
              </w:rPr>
            </w:pPr>
            <w:r>
              <w:rPr>
                <w:rFonts w:eastAsia="宋体" w:hint="eastAsia"/>
                <w:lang w:val="en-US" w:eastAsia="zh-CN"/>
              </w:rPr>
              <w:t>Added</w:t>
            </w:r>
            <w:r>
              <w:rPr>
                <w:rFonts w:eastAsia="宋体"/>
                <w:lang w:val="en-US" w:eastAsia="zh-CN"/>
              </w:rPr>
              <w:t xml:space="preserve"> </w:t>
            </w:r>
            <w:r w:rsidR="00A43126">
              <w:rPr>
                <w:rFonts w:eastAsia="宋体" w:hint="eastAsia"/>
                <w:lang w:val="en-US" w:eastAsia="zh-CN"/>
              </w:rPr>
              <w:t xml:space="preserve">abbreviation of </w:t>
            </w:r>
            <w:proofErr w:type="spellStart"/>
            <w:r w:rsidR="00A43126">
              <w:rPr>
                <w:rFonts w:eastAsia="宋体" w:hint="eastAsia"/>
                <w:lang w:val="en-US" w:eastAsia="zh-CN"/>
              </w:rPr>
              <w:t>RedCap</w:t>
            </w:r>
            <w:proofErr w:type="spellEnd"/>
            <w:r w:rsidR="00A43126">
              <w:rPr>
                <w:rFonts w:eastAsia="宋体" w:hint="eastAsia"/>
                <w:lang w:val="en-US" w:eastAsia="zh-CN"/>
              </w:rPr>
              <w:t xml:space="preserve"> in TC 3.3.</w:t>
            </w:r>
          </w:p>
          <w:p w14:paraId="5D80C546" w14:textId="1409D5BE" w:rsidR="00C1150C" w:rsidRDefault="00712224">
            <w:pPr>
              <w:pStyle w:val="CRCoverPage"/>
              <w:spacing w:after="0"/>
              <w:ind w:left="100"/>
              <w:rPr>
                <w:rFonts w:eastAsia="宋体"/>
                <w:lang w:val="en-US" w:eastAsia="zh-CN"/>
              </w:rPr>
            </w:pPr>
            <w:r>
              <w:rPr>
                <w:rFonts w:eastAsia="宋体" w:hint="eastAsia"/>
                <w:lang w:val="en-US" w:eastAsia="zh-CN"/>
              </w:rPr>
              <w:t>Added</w:t>
            </w:r>
            <w:r>
              <w:rPr>
                <w:rFonts w:eastAsia="宋体"/>
                <w:lang w:val="en-US" w:eastAsia="zh-CN"/>
              </w:rPr>
              <w:t xml:space="preserve"> </w:t>
            </w:r>
            <w:r w:rsidR="00A43126">
              <w:rPr>
                <w:rFonts w:eastAsia="宋体" w:hint="eastAsia"/>
                <w:lang w:val="en-US" w:eastAsia="zh-CN"/>
              </w:rPr>
              <w:t>definition of suffixed</w:t>
            </w:r>
            <w:r w:rsidR="00A43126">
              <w:rPr>
                <w:rFonts w:hint="eastAsia"/>
              </w:rPr>
              <w:t xml:space="preserve"> for </w:t>
            </w:r>
            <w:proofErr w:type="spellStart"/>
            <w:r w:rsidR="00A43126">
              <w:rPr>
                <w:rFonts w:hint="eastAsia"/>
              </w:rPr>
              <w:t>RedCap</w:t>
            </w:r>
            <w:proofErr w:type="spellEnd"/>
            <w:r w:rsidR="00A43126">
              <w:rPr>
                <w:rFonts w:hint="eastAsia"/>
              </w:rPr>
              <w:t xml:space="preserve"> </w:t>
            </w:r>
            <w:r w:rsidR="00A43126">
              <w:rPr>
                <w:rFonts w:eastAsia="宋体" w:hint="eastAsia"/>
                <w:lang w:val="en-US" w:eastAsia="zh-CN"/>
              </w:rPr>
              <w:t>in Table 4.3-1.</w:t>
            </w:r>
          </w:p>
          <w:p w14:paraId="60550D3F" w14:textId="380D5B1E" w:rsidR="00C1150C" w:rsidRDefault="00A43126" w:rsidP="009611DB">
            <w:pPr>
              <w:pStyle w:val="CRCoverPage"/>
              <w:spacing w:after="0"/>
              <w:ind w:left="100"/>
              <w:rPr>
                <w:rFonts w:eastAsia="宋体" w:hint="eastAsia"/>
                <w:lang w:val="en-US" w:eastAsia="zh-CN"/>
              </w:rPr>
            </w:pPr>
            <w:r>
              <w:rPr>
                <w:rFonts w:eastAsia="宋体" w:hint="eastAsia"/>
                <w:lang w:val="en-US" w:eastAsia="zh-CN"/>
              </w:rPr>
              <w:t xml:space="preserve">Added </w:t>
            </w:r>
            <w:r w:rsidR="00712224">
              <w:rPr>
                <w:rFonts w:eastAsia="宋体" w:hint="eastAsia"/>
                <w:lang w:val="en-US" w:eastAsia="zh-CN"/>
              </w:rPr>
              <w:t>sub-clause</w:t>
            </w:r>
            <w:r w:rsidR="00712224">
              <w:rPr>
                <w:rFonts w:eastAsia="宋体"/>
                <w:lang w:val="en-US" w:eastAsia="zh-CN"/>
              </w:rPr>
              <w:t xml:space="preserve"> </w:t>
            </w:r>
            <w:r>
              <w:rPr>
                <w:rFonts w:eastAsia="宋体" w:hint="eastAsia"/>
                <w:lang w:val="en-US" w:eastAsia="zh-CN"/>
              </w:rPr>
              <w:t xml:space="preserve">5.3I to introduce </w:t>
            </w:r>
            <w:r w:rsidR="009611DB">
              <w:rPr>
                <w:rFonts w:eastAsia="宋体" w:hint="eastAsia"/>
                <w:lang w:val="en-US" w:eastAsia="zh-CN"/>
              </w:rPr>
              <w:t>channel</w:t>
            </w:r>
            <w:r w:rsidR="009611DB">
              <w:rPr>
                <w:rFonts w:eastAsia="宋体"/>
                <w:lang w:val="en-US" w:eastAsia="zh-CN"/>
              </w:rPr>
              <w:t xml:space="preserve"> </w:t>
            </w:r>
            <w:r w:rsidR="009611DB">
              <w:rPr>
                <w:rFonts w:eastAsia="宋体" w:hint="eastAsia"/>
                <w:lang w:val="en-US" w:eastAsia="zh-CN"/>
              </w:rPr>
              <w:t>bandwidth</w:t>
            </w:r>
            <w:r w:rsidR="009611DB">
              <w:rPr>
                <w:rFonts w:eastAsia="宋体"/>
                <w:lang w:val="en-US" w:eastAsia="zh-CN"/>
              </w:rPr>
              <w:t xml:space="preserve"> </w:t>
            </w:r>
            <w:r>
              <w:rPr>
                <w:rFonts w:eastAsia="宋体" w:hint="eastAsia"/>
                <w:lang w:val="en-US" w:eastAsia="zh-CN"/>
              </w:rPr>
              <w:t xml:space="preserve">requirements for </w:t>
            </w:r>
            <w:proofErr w:type="spellStart"/>
            <w:r>
              <w:rPr>
                <w:rFonts w:eastAsia="宋体" w:hint="eastAsia"/>
                <w:lang w:val="en-US" w:eastAsia="zh-CN"/>
              </w:rPr>
              <w:t>RedCap</w:t>
            </w:r>
            <w:proofErr w:type="spellEnd"/>
            <w:r>
              <w:rPr>
                <w:rFonts w:eastAsia="宋体" w:hint="eastAsia"/>
                <w:lang w:val="en-US" w:eastAsia="zh-CN"/>
              </w:rPr>
              <w:t>.</w:t>
            </w:r>
          </w:p>
        </w:tc>
      </w:tr>
      <w:tr w:rsidR="00C1150C" w14:paraId="2960B75C" w14:textId="77777777">
        <w:tc>
          <w:tcPr>
            <w:tcW w:w="2694" w:type="dxa"/>
            <w:gridSpan w:val="2"/>
            <w:tcBorders>
              <w:left w:val="single" w:sz="4" w:space="0" w:color="auto"/>
            </w:tcBorders>
          </w:tcPr>
          <w:p w14:paraId="621F226C" w14:textId="77777777" w:rsidR="00C1150C" w:rsidRDefault="00C1150C">
            <w:pPr>
              <w:pStyle w:val="CRCoverPage"/>
              <w:spacing w:after="0"/>
              <w:rPr>
                <w:b/>
                <w:i/>
                <w:sz w:val="8"/>
                <w:szCs w:val="8"/>
              </w:rPr>
            </w:pPr>
          </w:p>
        </w:tc>
        <w:tc>
          <w:tcPr>
            <w:tcW w:w="6946" w:type="dxa"/>
            <w:gridSpan w:val="9"/>
            <w:tcBorders>
              <w:right w:val="single" w:sz="4" w:space="0" w:color="auto"/>
            </w:tcBorders>
          </w:tcPr>
          <w:p w14:paraId="5F7868FE" w14:textId="77777777" w:rsidR="00C1150C" w:rsidRDefault="00C1150C">
            <w:pPr>
              <w:pStyle w:val="CRCoverPage"/>
              <w:spacing w:after="0"/>
              <w:rPr>
                <w:sz w:val="8"/>
                <w:szCs w:val="8"/>
              </w:rPr>
            </w:pPr>
          </w:p>
        </w:tc>
      </w:tr>
      <w:tr w:rsidR="00C1150C" w14:paraId="40FC4C6F" w14:textId="77777777">
        <w:tc>
          <w:tcPr>
            <w:tcW w:w="2694" w:type="dxa"/>
            <w:gridSpan w:val="2"/>
            <w:tcBorders>
              <w:left w:val="single" w:sz="4" w:space="0" w:color="auto"/>
              <w:bottom w:val="single" w:sz="4" w:space="0" w:color="auto"/>
            </w:tcBorders>
          </w:tcPr>
          <w:p w14:paraId="7E670B27" w14:textId="77777777" w:rsidR="00C1150C" w:rsidRDefault="00A43126">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5223C2FD" w14:textId="77777777" w:rsidR="00C1150C" w:rsidRDefault="00A43126">
            <w:pPr>
              <w:pStyle w:val="CRCoverPage"/>
              <w:spacing w:after="0"/>
              <w:ind w:left="100"/>
            </w:pPr>
            <w:r>
              <w:rPr>
                <w:rFonts w:eastAsia="宋体" w:hint="eastAsia"/>
                <w:lang w:val="en-US" w:eastAsia="zh-CN"/>
              </w:rPr>
              <w:t xml:space="preserve">No general requirements for </w:t>
            </w:r>
            <w:proofErr w:type="spellStart"/>
            <w:r>
              <w:rPr>
                <w:rFonts w:eastAsia="宋体" w:hint="eastAsia"/>
                <w:lang w:val="en-US" w:eastAsia="zh-CN"/>
              </w:rPr>
              <w:t>RedCap</w:t>
            </w:r>
            <w:proofErr w:type="spellEnd"/>
            <w:r>
              <w:rPr>
                <w:rFonts w:eastAsia="宋体" w:hint="eastAsia"/>
                <w:lang w:val="en-US" w:eastAsia="zh-CN"/>
              </w:rPr>
              <w:t xml:space="preserve"> in </w:t>
            </w:r>
            <w:r>
              <w:rPr>
                <w:rFonts w:eastAsia="宋体" w:hint="eastAsia"/>
                <w:lang w:val="en-US" w:eastAsia="zh-CN"/>
              </w:rPr>
              <w:t>TS38.521-1.</w:t>
            </w:r>
          </w:p>
        </w:tc>
      </w:tr>
      <w:tr w:rsidR="00C1150C" w14:paraId="1705D818" w14:textId="77777777">
        <w:tc>
          <w:tcPr>
            <w:tcW w:w="2694" w:type="dxa"/>
            <w:gridSpan w:val="2"/>
          </w:tcPr>
          <w:p w14:paraId="2A0D2713" w14:textId="77777777" w:rsidR="00C1150C" w:rsidRDefault="00C1150C">
            <w:pPr>
              <w:pStyle w:val="CRCoverPage"/>
              <w:spacing w:after="0"/>
              <w:rPr>
                <w:b/>
                <w:i/>
                <w:sz w:val="8"/>
                <w:szCs w:val="8"/>
              </w:rPr>
            </w:pPr>
          </w:p>
        </w:tc>
        <w:tc>
          <w:tcPr>
            <w:tcW w:w="6946" w:type="dxa"/>
            <w:gridSpan w:val="9"/>
          </w:tcPr>
          <w:p w14:paraId="55A0DB31" w14:textId="77777777" w:rsidR="00C1150C" w:rsidRDefault="00C1150C">
            <w:pPr>
              <w:pStyle w:val="CRCoverPage"/>
              <w:spacing w:after="0"/>
              <w:rPr>
                <w:sz w:val="8"/>
                <w:szCs w:val="8"/>
              </w:rPr>
            </w:pPr>
          </w:p>
        </w:tc>
      </w:tr>
      <w:tr w:rsidR="00C1150C" w14:paraId="47442E45" w14:textId="77777777">
        <w:tc>
          <w:tcPr>
            <w:tcW w:w="2694" w:type="dxa"/>
            <w:gridSpan w:val="2"/>
            <w:tcBorders>
              <w:top w:val="single" w:sz="4" w:space="0" w:color="auto"/>
              <w:left w:val="single" w:sz="4" w:space="0" w:color="auto"/>
            </w:tcBorders>
          </w:tcPr>
          <w:p w14:paraId="563FDCC5" w14:textId="77777777" w:rsidR="00C1150C" w:rsidRDefault="00A43126">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6B05596A" w14:textId="77777777" w:rsidR="00C1150C" w:rsidRDefault="00A43126">
            <w:pPr>
              <w:pStyle w:val="CRCoverPage"/>
              <w:spacing w:after="0"/>
              <w:ind w:left="100"/>
              <w:rPr>
                <w:rFonts w:eastAsia="宋体"/>
                <w:lang w:val="en-US" w:eastAsia="zh-CN"/>
              </w:rPr>
            </w:pPr>
            <w:r>
              <w:rPr>
                <w:rFonts w:eastAsia="宋体" w:hint="eastAsia"/>
                <w:lang w:val="en-US" w:eastAsia="zh-CN"/>
              </w:rPr>
              <w:t xml:space="preserve">3.1, 3.2, 3.3, 4.3, 5.3I </w:t>
            </w:r>
          </w:p>
        </w:tc>
      </w:tr>
      <w:tr w:rsidR="00C1150C" w14:paraId="47C1727F" w14:textId="77777777">
        <w:tc>
          <w:tcPr>
            <w:tcW w:w="2694" w:type="dxa"/>
            <w:gridSpan w:val="2"/>
            <w:tcBorders>
              <w:left w:val="single" w:sz="4" w:space="0" w:color="auto"/>
            </w:tcBorders>
          </w:tcPr>
          <w:p w14:paraId="1DAFE329" w14:textId="77777777" w:rsidR="00C1150C" w:rsidRDefault="00C1150C">
            <w:pPr>
              <w:pStyle w:val="CRCoverPage"/>
              <w:spacing w:after="0"/>
              <w:rPr>
                <w:b/>
                <w:i/>
                <w:sz w:val="8"/>
                <w:szCs w:val="8"/>
              </w:rPr>
            </w:pPr>
          </w:p>
        </w:tc>
        <w:tc>
          <w:tcPr>
            <w:tcW w:w="6946" w:type="dxa"/>
            <w:gridSpan w:val="9"/>
            <w:tcBorders>
              <w:right w:val="single" w:sz="4" w:space="0" w:color="auto"/>
            </w:tcBorders>
          </w:tcPr>
          <w:p w14:paraId="7FAA6A6A" w14:textId="77777777" w:rsidR="00C1150C" w:rsidRDefault="00C1150C">
            <w:pPr>
              <w:pStyle w:val="CRCoverPage"/>
              <w:spacing w:after="0"/>
              <w:rPr>
                <w:sz w:val="8"/>
                <w:szCs w:val="8"/>
              </w:rPr>
            </w:pPr>
          </w:p>
        </w:tc>
      </w:tr>
      <w:tr w:rsidR="00C1150C" w14:paraId="69681D58" w14:textId="77777777">
        <w:tc>
          <w:tcPr>
            <w:tcW w:w="2694" w:type="dxa"/>
            <w:gridSpan w:val="2"/>
            <w:tcBorders>
              <w:left w:val="single" w:sz="4" w:space="0" w:color="auto"/>
            </w:tcBorders>
          </w:tcPr>
          <w:p w14:paraId="63525411" w14:textId="77777777" w:rsidR="00C1150C" w:rsidRDefault="00C115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6FF986" w14:textId="77777777" w:rsidR="00C1150C" w:rsidRDefault="00A43126">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4725B" w14:textId="77777777" w:rsidR="00C1150C" w:rsidRDefault="00A43126">
            <w:pPr>
              <w:pStyle w:val="CRCoverPage"/>
              <w:spacing w:after="0"/>
              <w:jc w:val="center"/>
              <w:rPr>
                <w:b/>
                <w:caps/>
              </w:rPr>
            </w:pPr>
            <w:r>
              <w:rPr>
                <w:rFonts w:hint="eastAsia"/>
                <w:b/>
                <w:caps/>
              </w:rPr>
              <w:t>N</w:t>
            </w:r>
          </w:p>
        </w:tc>
        <w:tc>
          <w:tcPr>
            <w:tcW w:w="2977" w:type="dxa"/>
            <w:gridSpan w:val="4"/>
          </w:tcPr>
          <w:p w14:paraId="4D63DD62" w14:textId="77777777" w:rsidR="00C1150C" w:rsidRDefault="00C1150C">
            <w:pPr>
              <w:pStyle w:val="CRCoverPage"/>
              <w:tabs>
                <w:tab w:val="right" w:pos="2893"/>
              </w:tabs>
              <w:spacing w:after="0"/>
            </w:pPr>
          </w:p>
        </w:tc>
        <w:tc>
          <w:tcPr>
            <w:tcW w:w="3401" w:type="dxa"/>
            <w:gridSpan w:val="3"/>
            <w:tcBorders>
              <w:right w:val="single" w:sz="4" w:space="0" w:color="auto"/>
            </w:tcBorders>
            <w:shd w:val="clear" w:color="FFFF00" w:fill="auto"/>
          </w:tcPr>
          <w:p w14:paraId="0B30C7A8" w14:textId="77777777" w:rsidR="00C1150C" w:rsidRDefault="00C1150C">
            <w:pPr>
              <w:pStyle w:val="CRCoverPage"/>
              <w:spacing w:after="0"/>
              <w:ind w:left="99"/>
            </w:pPr>
          </w:p>
        </w:tc>
      </w:tr>
      <w:tr w:rsidR="00C1150C" w14:paraId="6E910ABF" w14:textId="77777777">
        <w:tc>
          <w:tcPr>
            <w:tcW w:w="2694" w:type="dxa"/>
            <w:gridSpan w:val="2"/>
            <w:tcBorders>
              <w:left w:val="single" w:sz="4" w:space="0" w:color="auto"/>
            </w:tcBorders>
          </w:tcPr>
          <w:p w14:paraId="5A3AA457" w14:textId="77777777" w:rsidR="00C1150C" w:rsidRDefault="00A43126">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6BF829D" w14:textId="77777777" w:rsidR="00C1150C" w:rsidRDefault="00C115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26ED1" w14:textId="77777777" w:rsidR="00C1150C" w:rsidRDefault="00A43126">
            <w:pPr>
              <w:pStyle w:val="CRCoverPage"/>
              <w:spacing w:after="0"/>
              <w:jc w:val="center"/>
              <w:rPr>
                <w:b/>
                <w:caps/>
              </w:rPr>
            </w:pPr>
            <w:r>
              <w:rPr>
                <w:rFonts w:hint="eastAsia"/>
                <w:b/>
                <w:caps/>
                <w:lang w:eastAsia="zh-CN"/>
              </w:rPr>
              <w:t>X</w:t>
            </w:r>
          </w:p>
        </w:tc>
        <w:tc>
          <w:tcPr>
            <w:tcW w:w="2977" w:type="dxa"/>
            <w:gridSpan w:val="4"/>
          </w:tcPr>
          <w:p w14:paraId="14622118" w14:textId="77777777" w:rsidR="00C1150C" w:rsidRDefault="00A43126">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139C4F0B" w14:textId="77777777" w:rsidR="00C1150C" w:rsidRDefault="00A43126">
            <w:pPr>
              <w:pStyle w:val="CRCoverPage"/>
              <w:spacing w:after="0"/>
              <w:ind w:left="99"/>
            </w:pPr>
            <w:r>
              <w:rPr>
                <w:rFonts w:hint="eastAsia"/>
              </w:rPr>
              <w:t xml:space="preserve">TS/TR ... CR ... </w:t>
            </w:r>
          </w:p>
        </w:tc>
      </w:tr>
      <w:tr w:rsidR="00C1150C" w14:paraId="0D4FD789" w14:textId="77777777">
        <w:tc>
          <w:tcPr>
            <w:tcW w:w="2694" w:type="dxa"/>
            <w:gridSpan w:val="2"/>
            <w:tcBorders>
              <w:left w:val="single" w:sz="4" w:space="0" w:color="auto"/>
            </w:tcBorders>
          </w:tcPr>
          <w:p w14:paraId="4D56329A" w14:textId="77777777" w:rsidR="00C1150C" w:rsidRDefault="00A43126">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7EE02977" w14:textId="77777777" w:rsidR="00C1150C" w:rsidRDefault="00C115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3AD2B" w14:textId="77777777" w:rsidR="00C1150C" w:rsidRDefault="00A43126">
            <w:pPr>
              <w:pStyle w:val="CRCoverPage"/>
              <w:spacing w:after="0"/>
              <w:jc w:val="center"/>
              <w:rPr>
                <w:b/>
                <w:caps/>
              </w:rPr>
            </w:pPr>
            <w:r>
              <w:rPr>
                <w:rFonts w:hint="eastAsia"/>
                <w:b/>
                <w:caps/>
                <w:lang w:eastAsia="zh-CN"/>
              </w:rPr>
              <w:t>X</w:t>
            </w:r>
          </w:p>
        </w:tc>
        <w:tc>
          <w:tcPr>
            <w:tcW w:w="2977" w:type="dxa"/>
            <w:gridSpan w:val="4"/>
          </w:tcPr>
          <w:p w14:paraId="3A373D0A" w14:textId="77777777" w:rsidR="00C1150C" w:rsidRDefault="00A43126">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742D6A31" w14:textId="77777777" w:rsidR="00C1150C" w:rsidRDefault="00A43126">
            <w:pPr>
              <w:pStyle w:val="CRCoverPage"/>
              <w:spacing w:after="0"/>
              <w:ind w:left="99"/>
            </w:pPr>
            <w:r>
              <w:rPr>
                <w:rFonts w:hint="eastAsia"/>
              </w:rPr>
              <w:t xml:space="preserve">TS/TR ... CR ... </w:t>
            </w:r>
          </w:p>
        </w:tc>
      </w:tr>
      <w:tr w:rsidR="00C1150C" w14:paraId="1B64E310" w14:textId="77777777">
        <w:tc>
          <w:tcPr>
            <w:tcW w:w="2694" w:type="dxa"/>
            <w:gridSpan w:val="2"/>
            <w:tcBorders>
              <w:left w:val="single" w:sz="4" w:space="0" w:color="auto"/>
            </w:tcBorders>
          </w:tcPr>
          <w:p w14:paraId="4B0C4E74" w14:textId="77777777" w:rsidR="00C1150C" w:rsidRDefault="00A43126">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322A8E02" w14:textId="77777777" w:rsidR="00C1150C" w:rsidRDefault="00C115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6C2B6" w14:textId="77777777" w:rsidR="00C1150C" w:rsidRDefault="00A43126">
            <w:pPr>
              <w:pStyle w:val="CRCoverPage"/>
              <w:spacing w:after="0"/>
              <w:jc w:val="center"/>
              <w:rPr>
                <w:b/>
                <w:caps/>
              </w:rPr>
            </w:pPr>
            <w:r>
              <w:rPr>
                <w:rFonts w:hint="eastAsia"/>
                <w:b/>
                <w:caps/>
                <w:lang w:eastAsia="zh-CN"/>
              </w:rPr>
              <w:t>X</w:t>
            </w:r>
          </w:p>
        </w:tc>
        <w:tc>
          <w:tcPr>
            <w:tcW w:w="2977" w:type="dxa"/>
            <w:gridSpan w:val="4"/>
          </w:tcPr>
          <w:p w14:paraId="23B88DBF" w14:textId="77777777" w:rsidR="00C1150C" w:rsidRDefault="00A43126">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7A2292C1" w14:textId="77777777" w:rsidR="00C1150C" w:rsidRDefault="00A43126">
            <w:pPr>
              <w:pStyle w:val="CRCoverPage"/>
              <w:spacing w:after="0"/>
              <w:ind w:left="99"/>
            </w:pPr>
            <w:r>
              <w:rPr>
                <w:rFonts w:hint="eastAsia"/>
              </w:rPr>
              <w:t xml:space="preserve">TS/TR ... CR ... </w:t>
            </w:r>
          </w:p>
        </w:tc>
      </w:tr>
      <w:tr w:rsidR="00C1150C" w14:paraId="1D48A2DB" w14:textId="77777777">
        <w:tc>
          <w:tcPr>
            <w:tcW w:w="2694" w:type="dxa"/>
            <w:gridSpan w:val="2"/>
            <w:tcBorders>
              <w:left w:val="single" w:sz="4" w:space="0" w:color="auto"/>
            </w:tcBorders>
          </w:tcPr>
          <w:p w14:paraId="0867947D" w14:textId="77777777" w:rsidR="00C1150C" w:rsidRDefault="00C1150C">
            <w:pPr>
              <w:pStyle w:val="CRCoverPage"/>
              <w:spacing w:after="0"/>
              <w:rPr>
                <w:b/>
                <w:i/>
              </w:rPr>
            </w:pPr>
          </w:p>
        </w:tc>
        <w:tc>
          <w:tcPr>
            <w:tcW w:w="6946" w:type="dxa"/>
            <w:gridSpan w:val="9"/>
            <w:tcBorders>
              <w:right w:val="single" w:sz="4" w:space="0" w:color="auto"/>
            </w:tcBorders>
          </w:tcPr>
          <w:p w14:paraId="08B83151" w14:textId="77777777" w:rsidR="00C1150C" w:rsidRDefault="00C1150C">
            <w:pPr>
              <w:pStyle w:val="CRCoverPage"/>
              <w:spacing w:after="0"/>
            </w:pPr>
          </w:p>
        </w:tc>
      </w:tr>
      <w:tr w:rsidR="00C1150C" w14:paraId="65DD8445" w14:textId="77777777">
        <w:tc>
          <w:tcPr>
            <w:tcW w:w="2694" w:type="dxa"/>
            <w:gridSpan w:val="2"/>
            <w:tcBorders>
              <w:left w:val="single" w:sz="4" w:space="0" w:color="auto"/>
              <w:bottom w:val="single" w:sz="4" w:space="0" w:color="auto"/>
            </w:tcBorders>
          </w:tcPr>
          <w:p w14:paraId="069C6867" w14:textId="77777777" w:rsidR="00C1150C" w:rsidRDefault="00A43126">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95DFDC7" w14:textId="77777777" w:rsidR="00C1150C" w:rsidRDefault="00C1150C">
            <w:pPr>
              <w:pStyle w:val="CRCoverPage"/>
              <w:spacing w:after="0"/>
              <w:ind w:left="100"/>
            </w:pPr>
          </w:p>
        </w:tc>
      </w:tr>
      <w:tr w:rsidR="00C1150C" w14:paraId="0CF737A5" w14:textId="77777777">
        <w:tc>
          <w:tcPr>
            <w:tcW w:w="2694" w:type="dxa"/>
            <w:gridSpan w:val="2"/>
            <w:tcBorders>
              <w:top w:val="single" w:sz="4" w:space="0" w:color="auto"/>
              <w:bottom w:val="single" w:sz="4" w:space="0" w:color="auto"/>
            </w:tcBorders>
          </w:tcPr>
          <w:p w14:paraId="7E28481E" w14:textId="77777777" w:rsidR="00C1150C" w:rsidRDefault="00C115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3AD2B" w14:textId="77777777" w:rsidR="00C1150C" w:rsidRDefault="00C1150C">
            <w:pPr>
              <w:pStyle w:val="CRCoverPage"/>
              <w:spacing w:after="0"/>
              <w:ind w:left="100"/>
              <w:rPr>
                <w:sz w:val="8"/>
                <w:szCs w:val="8"/>
              </w:rPr>
            </w:pPr>
          </w:p>
        </w:tc>
      </w:tr>
      <w:tr w:rsidR="00C1150C" w14:paraId="0D0F55D2" w14:textId="77777777">
        <w:tc>
          <w:tcPr>
            <w:tcW w:w="2694" w:type="dxa"/>
            <w:gridSpan w:val="2"/>
            <w:tcBorders>
              <w:top w:val="single" w:sz="4" w:space="0" w:color="auto"/>
              <w:left w:val="single" w:sz="4" w:space="0" w:color="auto"/>
              <w:bottom w:val="single" w:sz="4" w:space="0" w:color="auto"/>
            </w:tcBorders>
          </w:tcPr>
          <w:p w14:paraId="031E7370" w14:textId="77777777" w:rsidR="00C1150C" w:rsidRDefault="00A43126">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2F88" w14:textId="77777777" w:rsidR="00C1150C" w:rsidRDefault="00A43126">
            <w:pPr>
              <w:pStyle w:val="CRCoverPage"/>
              <w:spacing w:after="0"/>
              <w:ind w:left="100"/>
              <w:rPr>
                <w:lang w:eastAsia="zh-CN"/>
              </w:rPr>
            </w:pPr>
            <w:r>
              <w:rPr>
                <w:rFonts w:hint="eastAsia"/>
                <w:lang w:eastAsia="zh-CN"/>
              </w:rPr>
              <w:t>This CR is an outcome of R5-22</w:t>
            </w:r>
            <w:r>
              <w:rPr>
                <w:rFonts w:hint="eastAsia"/>
                <w:lang w:val="en-US" w:eastAsia="zh-CN"/>
              </w:rPr>
              <w:t>2839</w:t>
            </w:r>
            <w:r>
              <w:rPr>
                <w:rFonts w:hint="eastAsia"/>
                <w:lang w:eastAsia="zh-CN"/>
              </w:rPr>
              <w:t>.</w:t>
            </w:r>
          </w:p>
        </w:tc>
      </w:tr>
    </w:tbl>
    <w:p w14:paraId="205C0280" w14:textId="77777777" w:rsidR="00C1150C" w:rsidRDefault="00C1150C">
      <w:pPr>
        <w:pStyle w:val="CRCoverPage"/>
        <w:spacing w:after="0"/>
        <w:rPr>
          <w:sz w:val="8"/>
          <w:szCs w:val="8"/>
        </w:rPr>
      </w:pPr>
    </w:p>
    <w:p w14:paraId="04D8BE99" w14:textId="77777777" w:rsidR="00C1150C" w:rsidRDefault="00C1150C">
      <w:pPr>
        <w:sectPr w:rsidR="00C1150C">
          <w:headerReference w:type="even" r:id="rId11"/>
          <w:footnotePr>
            <w:numRestart w:val="eachSect"/>
          </w:footnotePr>
          <w:pgSz w:w="11907" w:h="16840"/>
          <w:pgMar w:top="1418" w:right="1134" w:bottom="1134" w:left="1134" w:header="680" w:footer="567" w:gutter="0"/>
          <w:cols w:space="720"/>
        </w:sectPr>
      </w:pPr>
    </w:p>
    <w:p w14:paraId="0A149BBF" w14:textId="77777777" w:rsidR="00C1150C" w:rsidRDefault="00A43126">
      <w:pPr>
        <w:pStyle w:val="Separation"/>
        <w:rPr>
          <w:rFonts w:eastAsia="??"/>
          <w:color w:val="FF0000"/>
          <w:sz w:val="32"/>
        </w:rPr>
      </w:pPr>
      <w:bookmarkStart w:id="1" w:name="_Toc524968908"/>
      <w:bookmarkStart w:id="2" w:name="_Toc524968914"/>
      <w:r>
        <w:rPr>
          <w:rFonts w:eastAsia="??"/>
          <w:color w:val="FF0000"/>
          <w:sz w:val="32"/>
        </w:rPr>
        <w:lastRenderedPageBreak/>
        <w:t>&lt;&lt;&lt; START OF CHANGES &gt;&gt;&gt;</w:t>
      </w:r>
      <w:bookmarkEnd w:id="1"/>
      <w:bookmarkEnd w:id="2"/>
    </w:p>
    <w:p w14:paraId="53A7AFA6" w14:textId="77777777" w:rsidR="00C1150C" w:rsidRDefault="00A43126">
      <w:pPr>
        <w:pStyle w:val="2"/>
      </w:pPr>
      <w:bookmarkStart w:id="3" w:name="_Toc36226408"/>
      <w:bookmarkStart w:id="4" w:name="_Toc52989804"/>
      <w:bookmarkStart w:id="5" w:name="_Toc69309668"/>
      <w:bookmarkStart w:id="6" w:name="_Toc27477730"/>
      <w:bookmarkStart w:id="7" w:name="_Toc90916500"/>
      <w:bookmarkStart w:id="8" w:name="_Toc44323663"/>
      <w:bookmarkStart w:id="9" w:name="_Toc69305813"/>
      <w:bookmarkStart w:id="10" w:name="_Toc60824916"/>
      <w:bookmarkStart w:id="11" w:name="_Toc76019979"/>
      <w:bookmarkStart w:id="12" w:name="_Toc60822993"/>
      <w:bookmarkStart w:id="13" w:name="_Toc90916303"/>
      <w:bookmarkStart w:id="14" w:name="_Toc90917256"/>
      <w:bookmarkStart w:id="15" w:name="_Toc83720449"/>
      <w:r>
        <w:t>3.1</w:t>
      </w:r>
      <w:r>
        <w:tab/>
        <w:t>Definitions</w:t>
      </w:r>
      <w:bookmarkEnd w:id="3"/>
      <w:bookmarkEnd w:id="4"/>
      <w:bookmarkEnd w:id="5"/>
      <w:bookmarkEnd w:id="6"/>
      <w:bookmarkEnd w:id="7"/>
      <w:bookmarkEnd w:id="8"/>
      <w:bookmarkEnd w:id="9"/>
      <w:bookmarkEnd w:id="10"/>
      <w:bookmarkEnd w:id="11"/>
      <w:bookmarkEnd w:id="12"/>
      <w:bookmarkEnd w:id="13"/>
      <w:bookmarkEnd w:id="14"/>
      <w:bookmarkEnd w:id="15"/>
    </w:p>
    <w:p w14:paraId="630A5529" w14:textId="77777777" w:rsidR="00C1150C" w:rsidRDefault="00A43126">
      <w:r>
        <w:t xml:space="preserve">For the purposes of the present document, the </w:t>
      </w:r>
      <w:r>
        <w:t>terms and definitions given in TR 21.905 [1] and the following apply. A term defined in the present document takes precedence over the definition of the same term, if any, in TR 21.905 [1].</w:t>
      </w:r>
    </w:p>
    <w:p w14:paraId="1E71E847" w14:textId="77777777" w:rsidR="00C1150C" w:rsidRDefault="00A43126">
      <w:pPr>
        <w:rPr>
          <w:lang w:eastAsia="zh-CN"/>
        </w:rPr>
      </w:pPr>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aggregated carriers.</w:t>
      </w:r>
    </w:p>
    <w:p w14:paraId="12E8B23B" w14:textId="77777777" w:rsidR="00C1150C" w:rsidRDefault="00A43126">
      <w:r>
        <w:rPr>
          <w:b/>
          <w:bCs/>
        </w:rPr>
        <w:t xml:space="preserve">Carrier aggregation: </w:t>
      </w:r>
      <w:r>
        <w:rPr>
          <w:bCs/>
        </w:rPr>
        <w:t>Aggregation of two or more component carriers in order to support wider transmission bandwidths</w:t>
      </w:r>
      <w:r>
        <w:rPr>
          <w:bCs/>
          <w:lang w:eastAsia="zh-CN"/>
        </w:rPr>
        <w:t>.</w:t>
      </w:r>
      <w:r>
        <w:t xml:space="preserve"> </w:t>
      </w:r>
    </w:p>
    <w:p w14:paraId="040A2B06" w14:textId="77777777" w:rsidR="00C1150C" w:rsidRDefault="00A43126">
      <w:pPr>
        <w:rPr>
          <w:rFonts w:cs="v5.0.0"/>
          <w:lang w:eastAsia="zh-CN"/>
        </w:rPr>
      </w:pPr>
      <w:r>
        <w:rPr>
          <w:b/>
          <w:bCs/>
        </w:rPr>
        <w:t>Carrier aggregation band</w:t>
      </w:r>
      <w:r>
        <w:rPr>
          <w:b/>
        </w:rPr>
        <w:t xml:space="preserve">: </w:t>
      </w:r>
      <w:r>
        <w:t xml:space="preserve">A set of one </w:t>
      </w:r>
      <w:r>
        <w:t xml:space="preserve">or more operating bands across which </w:t>
      </w:r>
      <w:r>
        <w:rPr>
          <w:lang w:eastAsia="zh-CN"/>
        </w:rPr>
        <w:t xml:space="preserve">multiple </w:t>
      </w:r>
      <w:r>
        <w:t xml:space="preserve">carriers </w:t>
      </w:r>
      <w:r>
        <w:rPr>
          <w:lang w:eastAsia="zh-CN"/>
        </w:rPr>
        <w:t xml:space="preserve">are aggregated </w:t>
      </w:r>
      <w:r>
        <w:rPr>
          <w:rFonts w:cs="v5.0.0"/>
        </w:rPr>
        <w:t>with a specific set of technical requirements</w:t>
      </w:r>
      <w:r>
        <w:rPr>
          <w:rFonts w:cs="v5.0.0"/>
          <w:lang w:eastAsia="zh-CN"/>
        </w:rPr>
        <w:t>.</w:t>
      </w:r>
    </w:p>
    <w:p w14:paraId="15213164" w14:textId="77777777" w:rsidR="00C1150C" w:rsidRDefault="00A43126">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lang w:eastAsia="zh-CN"/>
        </w:rPr>
        <w:t>component</w:t>
      </w:r>
      <w:r>
        <w:rPr>
          <w:rFonts w:cs="v5.0.0"/>
          <w:lang w:eastAsia="zh-CN"/>
        </w:rPr>
        <w:t xml:space="preserve"> carriers</w:t>
      </w:r>
      <w:r>
        <w:rPr>
          <w:rFonts w:cs="v5.0.0"/>
        </w:rPr>
        <w:t xml:space="preserve"> supported by a UE</w:t>
      </w:r>
      <w:r>
        <w:rPr>
          <w:rFonts w:cs="v5.0.0"/>
          <w:lang w:eastAsia="zh-CN"/>
        </w:rPr>
        <w:t>.</w:t>
      </w:r>
    </w:p>
    <w:p w14:paraId="35708340" w14:textId="77777777" w:rsidR="00C1150C" w:rsidRDefault="00A43126">
      <w:pPr>
        <w:rPr>
          <w:lang w:eastAsia="zh-CN"/>
        </w:rPr>
      </w:pPr>
      <w:r>
        <w:rPr>
          <w:rFonts w:cs="v5.0.0"/>
          <w:b/>
        </w:rPr>
        <w:t>Carrier aggregation configuration</w:t>
      </w:r>
      <w:r>
        <w:rPr>
          <w:rFonts w:cs="v5.0.0"/>
        </w:rPr>
        <w:t xml:space="preserve">: A </w:t>
      </w:r>
      <w:r>
        <w:rPr>
          <w:lang w:eastAsia="zh-CN"/>
        </w:rPr>
        <w:t>combination of CA operating band(s) and CA bandwidth class(es) supported by a UE.</w:t>
      </w:r>
    </w:p>
    <w:p w14:paraId="3867F163" w14:textId="77777777" w:rsidR="00C1150C" w:rsidRDefault="00A43126">
      <w:r>
        <w:rPr>
          <w:b/>
        </w:rPr>
        <w:t>Con-current operation</w:t>
      </w:r>
      <w:r>
        <w:t xml:space="preserve">: The simultaneous transmission and reception of </w:t>
      </w:r>
      <w:proofErr w:type="spellStart"/>
      <w:r>
        <w:t>sidelink</w:t>
      </w:r>
      <w:proofErr w:type="spellEnd"/>
      <w:r>
        <w:t xml:space="preserve"> and </w:t>
      </w:r>
      <w:proofErr w:type="spellStart"/>
      <w:r>
        <w:t>Uu</w:t>
      </w:r>
      <w:proofErr w:type="spellEnd"/>
      <w:r>
        <w:t xml:space="preserve"> interfaces while opera</w:t>
      </w:r>
      <w:r>
        <w:t>tion is agnostic of the service used on each interface.</w:t>
      </w:r>
    </w:p>
    <w:p w14:paraId="06A43338" w14:textId="77777777" w:rsidR="00C1150C" w:rsidRDefault="00A43126">
      <w:r>
        <w:rPr>
          <w:b/>
        </w:rPr>
        <w:t>Contiguous carriers</w:t>
      </w:r>
      <w:r>
        <w:t>: A set of two or more carriers configured in a spectrum block where there are no RF requirements based on co-existence for un-coordinated operation within the spectrum block.</w:t>
      </w:r>
    </w:p>
    <w:p w14:paraId="644D8D0F" w14:textId="77777777" w:rsidR="00C1150C" w:rsidRDefault="00A43126">
      <w:r>
        <w:rPr>
          <w:b/>
        </w:rPr>
        <w:t>Conti</w:t>
      </w:r>
      <w:r>
        <w:rPr>
          <w:b/>
        </w:rPr>
        <w:t>guous resource allocation</w:t>
      </w:r>
      <w:r>
        <w:t>: A resource allocation of consecutive resource blocks within one carrier or across contiguously aggregated carriers. The gap between contiguously aggregated carriers due to the nominal channel spacing is allowed.</w:t>
      </w:r>
    </w:p>
    <w:p w14:paraId="0E296E9D" w14:textId="77777777" w:rsidR="00C1150C" w:rsidRDefault="00A43126">
      <w:r>
        <w:rPr>
          <w:b/>
        </w:rPr>
        <w:t>Contiguous spectr</w:t>
      </w:r>
      <w:r>
        <w:rPr>
          <w:b/>
        </w:rPr>
        <w:t>um</w:t>
      </w:r>
      <w:r>
        <w:t>: Spectrum consisting of a contiguous block of spectrum with no sub-block gaps.</w:t>
      </w:r>
    </w:p>
    <w:p w14:paraId="668541AB" w14:textId="77777777" w:rsidR="00C1150C" w:rsidRDefault="00A43126">
      <w:r>
        <w:rPr>
          <w:b/>
          <w:bCs/>
        </w:rPr>
        <w:t>Inter-band carrier aggregation:</w:t>
      </w:r>
      <w:r>
        <w:rPr>
          <w:bCs/>
        </w:rPr>
        <w:t xml:space="preserve"> Carrier aggregation of component carriers in different operating bands</w:t>
      </w:r>
      <w:r>
        <w:t>.</w:t>
      </w:r>
    </w:p>
    <w:p w14:paraId="213525A6" w14:textId="77777777" w:rsidR="00C1150C" w:rsidRDefault="00A43126">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w:t>
      </w:r>
      <w:r>
        <w:rPr>
          <w:lang w:eastAsia="zh-CN"/>
        </w:rPr>
        <w:t>uous.</w:t>
      </w:r>
    </w:p>
    <w:p w14:paraId="0EF213B2" w14:textId="77777777" w:rsidR="00C1150C" w:rsidRDefault="00A43126">
      <w:pPr>
        <w:rPr>
          <w:lang w:eastAsia="zh-CN"/>
        </w:rPr>
      </w:pPr>
      <w:r>
        <w:rPr>
          <w:b/>
          <w:bCs/>
        </w:rPr>
        <w:t>Intra</w:t>
      </w:r>
      <w:r>
        <w:rPr>
          <w:b/>
        </w:rPr>
        <w:t xml:space="preserve">-band contiguous carrier aggregation: </w:t>
      </w:r>
      <w:r>
        <w:rPr>
          <w:lang w:eastAsia="zh-CN"/>
        </w:rPr>
        <w:t xml:space="preserve">Contiguous </w:t>
      </w:r>
      <w:r>
        <w:t>carrier</w:t>
      </w:r>
      <w:r>
        <w:rPr>
          <w:lang w:eastAsia="zh-CN"/>
        </w:rPr>
        <w:t>s aggregated</w:t>
      </w:r>
      <w:r>
        <w:t xml:space="preserve"> in the same operating band</w:t>
      </w:r>
      <w:r>
        <w:rPr>
          <w:lang w:eastAsia="zh-CN"/>
        </w:rPr>
        <w:t>.</w:t>
      </w:r>
    </w:p>
    <w:p w14:paraId="77EA4497" w14:textId="77777777" w:rsidR="00C1150C" w:rsidRDefault="00A43126">
      <w:pPr>
        <w:rPr>
          <w:lang w:eastAsia="zh-CN"/>
        </w:rPr>
      </w:pPr>
      <w:proofErr w:type="spellStart"/>
      <w:ins w:id="16" w:author="Huifang Sun" w:date="2022-04-25T22:46:00Z">
        <w:r>
          <w:rPr>
            <w:b/>
          </w:rPr>
          <w:t>RedCap</w:t>
        </w:r>
        <w:proofErr w:type="spellEnd"/>
        <w:r>
          <w:rPr>
            <w:b/>
          </w:rPr>
          <w:t xml:space="preserve"> UE</w:t>
        </w:r>
        <w:r>
          <w:t xml:space="preserve">: A UE capable of supporting </w:t>
        </w:r>
        <w:proofErr w:type="spellStart"/>
        <w:r>
          <w:t>RedCap</w:t>
        </w:r>
        <w:proofErr w:type="spellEnd"/>
        <w:r>
          <w:t xml:space="preserve"> [IE].</w:t>
        </w:r>
      </w:ins>
    </w:p>
    <w:p w14:paraId="71564625" w14:textId="77777777" w:rsidR="00C1150C" w:rsidRDefault="00A43126">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r>
        <w:rPr>
          <w:lang w:eastAsia="zh-CN"/>
        </w:rPr>
        <w:t>.</w:t>
      </w:r>
    </w:p>
    <w:p w14:paraId="15CDEBDC" w14:textId="77777777" w:rsidR="00C1150C" w:rsidRDefault="00A43126">
      <w:pPr>
        <w:rPr>
          <w:bCs/>
        </w:rPr>
      </w:pPr>
      <w:bookmarkStart w:id="17" w:name="_Hlk47535083"/>
      <w:r>
        <w:rPr>
          <w:b/>
        </w:rPr>
        <w:t>Sub-band</w:t>
      </w:r>
      <w:r>
        <w:rPr>
          <w:bCs/>
        </w:rPr>
        <w:t>: For a UE that supports shared spectrum channel access in wideband operation, a sub-band is the set of RBs within an approximately 20 MHz segment of the channel where the wideband channel is uniformly divided into an i</w:t>
      </w:r>
      <w:r>
        <w:rPr>
          <w:bCs/>
        </w:rPr>
        <w:t>nteger number of 20 MHz sub-bands. Sub-bands may be separately allocated in uplink and downlink.</w:t>
      </w:r>
      <w:bookmarkEnd w:id="17"/>
    </w:p>
    <w:p w14:paraId="17DE187D" w14:textId="77777777" w:rsidR="00C1150C" w:rsidRDefault="00A43126">
      <w:r>
        <w:rPr>
          <w:b/>
        </w:rPr>
        <w:t>Sub-block:</w:t>
      </w:r>
      <w:r>
        <w:t xml:space="preserve"> This is one contiguous allocated block of spectrum for transmission and reception by the same UE. There may be multiple instances of sub-blocks with</w:t>
      </w:r>
      <w:r>
        <w:t>in an RF bandwidth.</w:t>
      </w:r>
    </w:p>
    <w:p w14:paraId="3E5E246A" w14:textId="77777777" w:rsidR="00C1150C" w:rsidRDefault="00A43126">
      <w:r>
        <w:rPr>
          <w:b/>
        </w:rPr>
        <w:t>Sub-block bandwidth</w:t>
      </w:r>
      <w:r>
        <w:t>: The bandwidth of one sub-block.</w:t>
      </w:r>
    </w:p>
    <w:p w14:paraId="3CA7C868" w14:textId="77777777" w:rsidR="00C1150C" w:rsidRDefault="00A43126">
      <w:r>
        <w:rPr>
          <w:b/>
        </w:rPr>
        <w:t>Sub-block gap</w:t>
      </w:r>
      <w:r>
        <w:t>: A frequency gap between two consecutive sub-blocks within an RF bandwidth, where the RF requirements in the gap are based on co-existence for un-coordinated operation.</w:t>
      </w:r>
    </w:p>
    <w:p w14:paraId="0BC005B7" w14:textId="77777777" w:rsidR="00C1150C" w:rsidRDefault="00A43126">
      <w:pPr>
        <w:rPr>
          <w:lang w:eastAsia="zh-TW"/>
        </w:rPr>
      </w:pPr>
      <w:r>
        <w:rPr>
          <w:b/>
        </w:rPr>
        <w:t>UE transmission bandwidth configuration</w:t>
      </w:r>
      <w:r>
        <w:t>: Set of resource blocks located within the UE channel bandwidth which may be used for transmitting or receiving by the UE</w:t>
      </w:r>
      <w:r>
        <w:rPr>
          <w:lang w:eastAsia="zh-TW"/>
        </w:rPr>
        <w:t>.</w:t>
      </w:r>
    </w:p>
    <w:p w14:paraId="60A7FF57" w14:textId="77777777" w:rsidR="00C1150C" w:rsidRDefault="00A43126">
      <w:pPr>
        <w:rPr>
          <w:lang w:eastAsia="zh-CN"/>
        </w:rPr>
      </w:pPr>
      <w:r>
        <w:rPr>
          <w:b/>
          <w:lang w:eastAsia="zh-CN"/>
        </w:rPr>
        <w:t>Vehicular UE:</w:t>
      </w:r>
      <w:r>
        <w:rPr>
          <w:lang w:eastAsia="zh-CN"/>
        </w:rPr>
        <w:t xml:space="preserve"> A UE embedded in a vehicle, permanently connected to an embedded antenna system</w:t>
      </w:r>
      <w:r>
        <w:rPr>
          <w:lang w:eastAsia="zh-CN"/>
        </w:rPr>
        <w:t xml:space="preserve"> that radiates externally for NR operating bands.</w:t>
      </w:r>
    </w:p>
    <w:p w14:paraId="27FB9FD9" w14:textId="77777777" w:rsidR="00C1150C" w:rsidRDefault="00A43126">
      <w:pPr>
        <w:pStyle w:val="NO"/>
        <w:rPr>
          <w:lang w:eastAsia="zh-TW"/>
        </w:rPr>
      </w:pPr>
      <w:r>
        <w:rPr>
          <w:lang w:eastAsia="zh-CN"/>
        </w:rPr>
        <w:t>NOTE:</w:t>
      </w:r>
      <w:r>
        <w:rPr>
          <w:lang w:eastAsia="zh-CN"/>
        </w:rPr>
        <w:tab/>
        <w:t>Vehicular UE does not refer to other UE form factors placed inside the vehicle.</w:t>
      </w:r>
    </w:p>
    <w:p w14:paraId="7B30093E" w14:textId="77777777" w:rsidR="00C1150C" w:rsidRDefault="00A43126">
      <w:r>
        <w:rPr>
          <w:b/>
          <w:lang w:eastAsia="zh-CN"/>
        </w:rPr>
        <w:lastRenderedPageBreak/>
        <w:t>Wideband operation:</w:t>
      </w:r>
      <w:r>
        <w:rPr>
          <w:lang w:eastAsia="zh-CN"/>
        </w:rPr>
        <w:t xml:space="preserve"> For a UE that supports shared spectrum channel access, wideband operation refers to operation within</w:t>
      </w:r>
      <w:r>
        <w:rPr>
          <w:lang w:eastAsia="zh-CN"/>
        </w:rPr>
        <w:t xml:space="preserve"> a channel larger than 20 MHz in which intra-cell guard bands may be configured to distinguish individual RB-sets</w:t>
      </w:r>
    </w:p>
    <w:p w14:paraId="7CDF7F50" w14:textId="77777777" w:rsidR="00C1150C" w:rsidRDefault="00A43126">
      <w:pPr>
        <w:pStyle w:val="Separation"/>
        <w:rPr>
          <w:rFonts w:eastAsia="??"/>
          <w:color w:val="FF0000"/>
          <w:sz w:val="32"/>
        </w:rPr>
      </w:pPr>
      <w:r>
        <w:rPr>
          <w:rFonts w:eastAsia="??"/>
          <w:color w:val="FF0000"/>
          <w:sz w:val="32"/>
        </w:rPr>
        <w:t>&lt;Unchanged Text Skipped&gt;</w:t>
      </w:r>
    </w:p>
    <w:p w14:paraId="25242091" w14:textId="77777777" w:rsidR="00C1150C" w:rsidRDefault="00A43126">
      <w:pPr>
        <w:pStyle w:val="2"/>
      </w:pPr>
      <w:r>
        <w:t>3.2</w:t>
      </w:r>
      <w:r>
        <w:tab/>
        <w:t>Symbols</w:t>
      </w:r>
    </w:p>
    <w:p w14:paraId="760221EE" w14:textId="77777777" w:rsidR="00C1150C" w:rsidRDefault="00A43126">
      <w:pPr>
        <w:keepNext/>
      </w:pPr>
      <w:r>
        <w:t>For the purposes of the present document, the following symbols apply:</w:t>
      </w:r>
    </w:p>
    <w:p w14:paraId="4ADC9DB3" w14:textId="77777777" w:rsidR="00C1150C" w:rsidRDefault="00A43126">
      <w:pPr>
        <w:pStyle w:val="EW"/>
      </w:pPr>
      <w:proofErr w:type="spellStart"/>
      <w:r>
        <w:t>ΔF</w:t>
      </w:r>
      <w:r>
        <w:rPr>
          <w:vertAlign w:val="subscript"/>
        </w:rPr>
        <w:t>Global</w:t>
      </w:r>
      <w:proofErr w:type="spellEnd"/>
      <w:r>
        <w:rPr>
          <w:vertAlign w:val="subscript"/>
        </w:rPr>
        <w:tab/>
      </w:r>
      <w:r>
        <w:t>Granularity of the global</w:t>
      </w:r>
      <w:r>
        <w:t xml:space="preserve"> frequency raster</w:t>
      </w:r>
    </w:p>
    <w:p w14:paraId="0C9AA7C9" w14:textId="77777777" w:rsidR="00C1150C" w:rsidRDefault="00A43126">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24236FA3" w14:textId="77777777" w:rsidR="00C1150C" w:rsidRDefault="00A43126">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7E7E7ABB" w14:textId="77777777" w:rsidR="00C1150C" w:rsidRDefault="00A43126">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553752D1" w14:textId="77777777" w:rsidR="00C1150C" w:rsidRDefault="00A43126">
      <w:pPr>
        <w:pStyle w:val="EW"/>
        <w:rPr>
          <w:i/>
          <w:lang w:val="en-US" w:eastAsia="zh-CN"/>
        </w:rPr>
      </w:pPr>
      <w:r>
        <w:rPr>
          <w:lang w:eastAsia="zh-CN"/>
        </w:rPr>
        <w:t>∆MPR</w:t>
      </w:r>
      <w:r>
        <w:rPr>
          <w:vertAlign w:val="subscript"/>
          <w:lang w:val="en-US" w:eastAsia="zh-CN"/>
        </w:rPr>
        <w:t>c</w:t>
      </w:r>
      <w:r>
        <w:rPr>
          <w:lang w:val="en-US" w:eastAsia="zh-CN"/>
        </w:rPr>
        <w:tab/>
      </w:r>
      <w:r>
        <w:t>Allow</w:t>
      </w:r>
      <w:r>
        <w:t xml:space="preserve">ed </w:t>
      </w:r>
      <w:r>
        <w:rPr>
          <w:lang w:val="en-US" w:eastAsia="zh-CN"/>
        </w:rPr>
        <w:t>Maximum Power Reduction</w:t>
      </w:r>
      <w:r>
        <w:t xml:space="preserve"> relaxation for serving cell </w:t>
      </w:r>
      <w:r>
        <w:rPr>
          <w:i/>
        </w:rPr>
        <w:t>c</w:t>
      </w:r>
    </w:p>
    <w:p w14:paraId="4670F192" w14:textId="77777777" w:rsidR="00C1150C" w:rsidRDefault="00A43126">
      <w:pPr>
        <w:pStyle w:val="EW"/>
      </w:pPr>
      <w:proofErr w:type="spellStart"/>
      <w:r>
        <w:t>ΔP</w:t>
      </w:r>
      <w:r>
        <w:rPr>
          <w:vertAlign w:val="subscript"/>
        </w:rPr>
        <w:t>PowerClass</w:t>
      </w:r>
      <w:proofErr w:type="spellEnd"/>
      <w:r>
        <w:tab/>
        <w:t>Adjustment to maximum output power for a given power class</w:t>
      </w:r>
    </w:p>
    <w:p w14:paraId="75F0391D" w14:textId="77777777" w:rsidR="00C1150C" w:rsidRDefault="00A43126">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1BCC0DE4" w14:textId="77777777" w:rsidR="00C1150C" w:rsidRDefault="00A43126">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7E3D9D25" w14:textId="77777777" w:rsidR="00C1150C" w:rsidRDefault="00A43126">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CC292EC" w14:textId="77777777" w:rsidR="00C1150C" w:rsidRDefault="00A43126">
      <w:pPr>
        <w:pStyle w:val="EW"/>
        <w:rPr>
          <w:ins w:id="18" w:author="Huifang Sun" w:date="2022-04-25T22:54:00Z"/>
        </w:rPr>
      </w:pPr>
      <w:ins w:id="19" w:author="Huifang Sun" w:date="2022-04-25T22:54:00Z">
        <w:r>
          <w:rPr>
            <w:rFonts w:ascii="Arial" w:hAnsi="Arial" w:cs="Arial"/>
            <w:bCs/>
            <w:lang w:val="fr-FR"/>
          </w:rPr>
          <w:t>ΔR</w:t>
        </w:r>
        <w:r>
          <w:rPr>
            <w:rFonts w:ascii="Arial" w:hAnsi="Arial" w:cs="Arial"/>
            <w:bCs/>
            <w:vertAlign w:val="subscript"/>
            <w:lang w:val="fr-FR"/>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6F8B3296" w14:textId="77777777" w:rsidR="00C1150C" w:rsidRDefault="00A43126">
      <w:pPr>
        <w:pStyle w:val="EW"/>
        <w:rPr>
          <w:rFonts w:eastAsia="Yu Mincho"/>
        </w:rPr>
      </w:pPr>
      <w:r>
        <w:rPr>
          <w:rFonts w:eastAsia="Yu Mincho" w:hint="eastAsia"/>
          <w:lang w:val="en-US"/>
        </w:rPr>
        <w:t>Δ</w:t>
      </w:r>
      <w:r>
        <w:rPr>
          <w:rFonts w:eastAsia="Yu Mincho"/>
          <w:vertAlign w:val="subscript"/>
        </w:rPr>
        <w:t>Sh</w:t>
      </w:r>
      <w:r>
        <w:rPr>
          <w:rFonts w:eastAsia="Yu Mincho"/>
          <w:vertAlign w:val="subscript"/>
        </w:rPr>
        <w:t>ift</w:t>
      </w:r>
      <w:r>
        <w:rPr>
          <w:rFonts w:eastAsia="Yu Mincho"/>
        </w:rPr>
        <w:tab/>
        <w:t>Channel raster offset</w:t>
      </w:r>
    </w:p>
    <w:p w14:paraId="4A208FF0" w14:textId="77777777" w:rsidR="00C1150C" w:rsidRDefault="00A43126">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5E3ED64F" w14:textId="77777777" w:rsidR="00C1150C" w:rsidRDefault="00A43126">
      <w:pPr>
        <w:pStyle w:val="EW"/>
        <w:rPr>
          <w:rFonts w:eastAsia="Yu Mincho"/>
        </w:rPr>
      </w:pPr>
      <w:r>
        <w:rPr>
          <w:rFonts w:ascii="Symbol" w:hAnsi="Symbol"/>
          <w:lang w:bidi="bn-IN"/>
        </w:rPr>
        <w:t></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2BB072A9" w14:textId="77777777" w:rsidR="00C1150C" w:rsidRDefault="00A43126">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2B2B8EB1" w14:textId="77777777" w:rsidR="00C1150C" w:rsidRDefault="00A43126">
      <w:pPr>
        <w:pStyle w:val="EW"/>
      </w:pPr>
      <w:proofErr w:type="spellStart"/>
      <w:r>
        <w:t>BW</w:t>
      </w:r>
      <w:r>
        <w:rPr>
          <w:vertAlign w:val="subscript"/>
        </w:rPr>
        <w:t>Channel</w:t>
      </w:r>
      <w:proofErr w:type="spellEnd"/>
      <w:r>
        <w:tab/>
        <w:t>Channel bandwidth</w:t>
      </w:r>
    </w:p>
    <w:p w14:paraId="410DF936" w14:textId="77777777" w:rsidR="00C1150C" w:rsidRDefault="00A43126">
      <w:pPr>
        <w:pStyle w:val="EW"/>
      </w:pPr>
      <w:proofErr w:type="spellStart"/>
      <w:r>
        <w:t>BW</w:t>
      </w:r>
      <w:r>
        <w:rPr>
          <w:vertAlign w:val="subscript"/>
        </w:rPr>
        <w:t>Channel,block</w:t>
      </w:r>
      <w:proofErr w:type="spellEnd"/>
      <w:r>
        <w:tab/>
        <w:t xml:space="preserve">Sub-block bandwidth, </w:t>
      </w:r>
      <w:r>
        <w:t xml:space="preserve">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501E6F72" w14:textId="77777777" w:rsidR="00C1150C" w:rsidRDefault="00A43126">
      <w:pPr>
        <w:pStyle w:val="EW"/>
      </w:pPr>
      <w:proofErr w:type="spellStart"/>
      <w:r>
        <w:t>BW</w:t>
      </w:r>
      <w:r>
        <w:rPr>
          <w:vertAlign w:val="subscript"/>
        </w:rPr>
        <w:t>Channel_CA</w:t>
      </w:r>
      <w:proofErr w:type="spellEnd"/>
      <w:r>
        <w:tab/>
        <w:t>Aggregated channel bandwidth, expressed in MHz</w:t>
      </w:r>
    </w:p>
    <w:p w14:paraId="3AA658A8" w14:textId="77777777" w:rsidR="00C1150C" w:rsidRDefault="00A43126">
      <w:pPr>
        <w:pStyle w:val="EW"/>
      </w:pPr>
      <w:proofErr w:type="spellStart"/>
      <w:r>
        <w:t>BW</w:t>
      </w:r>
      <w:r>
        <w:rPr>
          <w:vertAlign w:val="subscript"/>
        </w:rPr>
        <w:t>Channel,max</w:t>
      </w:r>
      <w:proofErr w:type="spellEnd"/>
      <w:r>
        <w:tab/>
        <w:t>Maximum channel bandwidth supported among all bands in a release</w:t>
      </w:r>
    </w:p>
    <w:p w14:paraId="1AA4029F" w14:textId="77777777" w:rsidR="00C1150C" w:rsidRDefault="00A43126">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21053C38" w14:textId="77777777" w:rsidR="00C1150C" w:rsidRDefault="00A43126">
      <w:pPr>
        <w:pStyle w:val="EW"/>
        <w:rPr>
          <w:lang w:val="en-US"/>
        </w:rPr>
      </w:pPr>
      <w:r>
        <w:t>BW</w:t>
      </w:r>
      <w:r>
        <w:rPr>
          <w:vertAlign w:val="subscript"/>
        </w:rPr>
        <w:t>GB</w:t>
      </w:r>
      <w:r>
        <w:rPr>
          <w:vertAlign w:val="subscript"/>
          <w:lang w:val="en-US"/>
        </w:rPr>
        <w:t>,Channel(k)</w:t>
      </w:r>
      <w:r>
        <w:rPr>
          <w:vertAlign w:val="subscript"/>
          <w:lang w:val="en-US"/>
        </w:rPr>
        <w:tab/>
      </w:r>
      <w:r>
        <w:t>Mini</w:t>
      </w:r>
      <w:r>
        <w:t>mum guard band defined in clause 5.3A.1</w:t>
      </w:r>
      <w:r>
        <w:rPr>
          <w:lang w:val="en-US"/>
        </w:rPr>
        <w:t xml:space="preserve"> of carrier </w:t>
      </w:r>
      <w:r>
        <w:rPr>
          <w:i/>
          <w:lang w:val="en-US"/>
        </w:rPr>
        <w:t>k</w:t>
      </w:r>
    </w:p>
    <w:p w14:paraId="60E3FB7F" w14:textId="77777777" w:rsidR="00C1150C" w:rsidRDefault="00A43126">
      <w:pPr>
        <w:pStyle w:val="EW"/>
        <w:rPr>
          <w:lang w:eastAsia="zh-CN"/>
        </w:rPr>
      </w:pPr>
      <w:r>
        <w:rPr>
          <w:lang w:eastAsia="zh-CN"/>
        </w:rPr>
        <w:t>BW</w:t>
      </w:r>
      <w:r>
        <w:rPr>
          <w:vertAlign w:val="subscript"/>
          <w:lang w:eastAsia="zh-CN"/>
        </w:rPr>
        <w:t>DL</w:t>
      </w:r>
      <w:r>
        <w:rPr>
          <w:lang w:eastAsia="zh-CN"/>
        </w:rPr>
        <w:tab/>
        <w:t>Channel bandwidth for DL</w:t>
      </w:r>
    </w:p>
    <w:p w14:paraId="25341819" w14:textId="77777777" w:rsidR="00C1150C" w:rsidRDefault="00A43126">
      <w:pPr>
        <w:pStyle w:val="EW"/>
      </w:pPr>
      <w:r>
        <w:rPr>
          <w:lang w:eastAsia="zh-CN"/>
        </w:rPr>
        <w:t>BW</w:t>
      </w:r>
      <w:r>
        <w:rPr>
          <w:vertAlign w:val="subscript"/>
          <w:lang w:eastAsia="zh-CN"/>
        </w:rPr>
        <w:t>UL</w:t>
      </w:r>
      <w:r>
        <w:rPr>
          <w:lang w:eastAsia="zh-CN"/>
        </w:rPr>
        <w:tab/>
        <w:t>Channel bandwidth for UL</w:t>
      </w:r>
    </w:p>
    <w:p w14:paraId="5A8D2C34" w14:textId="77777777" w:rsidR="00C1150C" w:rsidRDefault="00A43126">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74E5BEC6" w14:textId="77777777" w:rsidR="00C1150C" w:rsidRDefault="00A43126">
      <w:pPr>
        <w:pStyle w:val="EW"/>
      </w:pPr>
      <w:r>
        <w:t>Ceil(x)</w:t>
      </w:r>
      <w:r>
        <w:tab/>
        <w:t>Rounding upwards; ceil(x) is the smallest integer such that ceil(x) ≥ x</w:t>
      </w:r>
    </w:p>
    <w:p w14:paraId="2CD4A3BF" w14:textId="77777777" w:rsidR="00C1150C" w:rsidRDefault="00A43126">
      <w:pPr>
        <w:pStyle w:val="EW"/>
      </w:pPr>
      <w:r>
        <w:t>Floor(x)</w:t>
      </w:r>
      <w:r>
        <w:tab/>
        <w:t>Rounding down</w:t>
      </w:r>
      <w:r>
        <w:t>wards; floor(x) is the greatest integer such that floor(x) ≤ x</w:t>
      </w:r>
    </w:p>
    <w:p w14:paraId="749AACED" w14:textId="77777777" w:rsidR="00C1150C" w:rsidRDefault="00A43126">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6CE8F86E" w14:textId="77777777" w:rsidR="00C1150C" w:rsidRDefault="00A43126">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eastAsia="宋体"/>
          <w:lang w:val="en-US" w:eastAsia="zh-CN"/>
        </w:rPr>
        <w:t xml:space="preserve">Fc </w:t>
      </w:r>
      <w:r>
        <w:t xml:space="preserve">of the highest transmitted/received carrier in a </w:t>
      </w:r>
      <w:r>
        <w:rPr>
          <w:i/>
        </w:rPr>
        <w:t>sub-block</w:t>
      </w:r>
      <w:r>
        <w:rPr>
          <w:vertAlign w:val="subscript"/>
        </w:rPr>
        <w:tab/>
      </w:r>
    </w:p>
    <w:p w14:paraId="408F8960" w14:textId="77777777" w:rsidR="00C1150C" w:rsidRDefault="00A43126">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宋体"/>
          <w:lang w:val="en-US" w:eastAsia="zh-CN"/>
        </w:rPr>
        <w:t>Fc</w:t>
      </w:r>
      <w:r>
        <w:t xml:space="preserve"> of the lowest transmitted/received carrier in a </w:t>
      </w:r>
      <w:r>
        <w:rPr>
          <w:i/>
        </w:rPr>
        <w:t>sub-block</w:t>
      </w:r>
    </w:p>
    <w:p w14:paraId="5D95F3A0" w14:textId="77777777" w:rsidR="00C1150C" w:rsidRDefault="00A43126">
      <w:pPr>
        <w:pStyle w:val="EW"/>
      </w:pPr>
      <w:proofErr w:type="spellStart"/>
      <w:r>
        <w:t>F</w:t>
      </w:r>
      <w:r>
        <w:rPr>
          <w:vertAlign w:val="subscript"/>
        </w:rPr>
        <w:t>C,low</w:t>
      </w:r>
      <w:proofErr w:type="spellEnd"/>
      <w:r>
        <w:tab/>
        <w:t xml:space="preserve">The </w:t>
      </w:r>
      <w:r>
        <w:rPr>
          <w:rFonts w:eastAsia="宋体"/>
          <w:lang w:val="en-US" w:eastAsia="zh-CN"/>
        </w:rPr>
        <w:t xml:space="preserve">Fc </w:t>
      </w:r>
      <w:r>
        <w:t>of the lowest carrier, expressed in MHz</w:t>
      </w:r>
    </w:p>
    <w:p w14:paraId="5CB03377" w14:textId="77777777" w:rsidR="00C1150C" w:rsidRDefault="00A43126">
      <w:pPr>
        <w:pStyle w:val="EW"/>
      </w:pPr>
      <w:proofErr w:type="spellStart"/>
      <w:r>
        <w:t>F</w:t>
      </w:r>
      <w:r>
        <w:rPr>
          <w:vertAlign w:val="subscript"/>
        </w:rPr>
        <w:t>C,high</w:t>
      </w:r>
      <w:proofErr w:type="spellEnd"/>
      <w:r>
        <w:tab/>
        <w:t xml:space="preserve">The </w:t>
      </w:r>
      <w:r>
        <w:rPr>
          <w:rFonts w:eastAsia="宋体"/>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6EB33D1C" w14:textId="77777777" w:rsidR="00C1150C" w:rsidRDefault="00A43126">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6D3C560D" w14:textId="77777777" w:rsidR="00C1150C" w:rsidRDefault="00A43126">
      <w:pPr>
        <w:pStyle w:val="EW"/>
      </w:pPr>
      <w:proofErr w:type="spellStart"/>
      <w:r>
        <w:t>F</w:t>
      </w:r>
      <w:r>
        <w:rPr>
          <w:vertAlign w:val="subscript"/>
        </w:rPr>
        <w:t>DL_high</w:t>
      </w:r>
      <w:proofErr w:type="spellEnd"/>
      <w:r>
        <w:rPr>
          <w:vertAlign w:val="subscript"/>
        </w:rPr>
        <w:tab/>
      </w:r>
      <w:r>
        <w:t>The highest freque</w:t>
      </w:r>
      <w:r>
        <w:t xml:space="preserve">ncy of the downlink </w:t>
      </w:r>
      <w:r>
        <w:rPr>
          <w:i/>
        </w:rPr>
        <w:t>operating band</w:t>
      </w:r>
    </w:p>
    <w:p w14:paraId="3EBE2CBB" w14:textId="77777777" w:rsidR="00C1150C" w:rsidRDefault="00A43126">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20C6CD17" w14:textId="77777777" w:rsidR="00C1150C" w:rsidRDefault="00A43126">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05B6A5F4" w14:textId="77777777" w:rsidR="00C1150C" w:rsidRDefault="00A43126">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4B0936C4" w14:textId="77777777" w:rsidR="00C1150C" w:rsidRDefault="00A43126">
      <w:pPr>
        <w:pStyle w:val="EW"/>
        <w:rPr>
          <w:vertAlign w:val="subscript"/>
        </w:rPr>
      </w:pPr>
      <w:proofErr w:type="spellStart"/>
      <w:r>
        <w:t>F</w:t>
      </w:r>
      <w:r>
        <w:rPr>
          <w:vertAlign w:val="subscript"/>
        </w:rPr>
        <w:t>edge,bl</w:t>
      </w:r>
      <w:r>
        <w:rPr>
          <w:vertAlign w:val="subscript"/>
        </w:rPr>
        <w:t>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3B86CEBA" w14:textId="77777777" w:rsidR="00C1150C" w:rsidRDefault="00A43126">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3DB58106" w14:textId="77777777" w:rsidR="00C1150C" w:rsidRDefault="00A43126">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 xml:space="preserve">aggregated </w:t>
      </w:r>
      <w:r>
        <w:rPr>
          <w:i/>
        </w:rPr>
        <w:t>channel bandwidth</w:t>
      </w:r>
      <w:r>
        <w:t xml:space="preserve">, expressed in </w:t>
      </w:r>
      <w:proofErr w:type="spellStart"/>
      <w:r>
        <w:t>MHz.</w:t>
      </w:r>
      <w:proofErr w:type="spellEnd"/>
      <w:r>
        <w:t xml:space="preserve">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772399A5" w14:textId="77777777" w:rsidR="00C1150C" w:rsidRDefault="00A43126">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2BCA404F" w14:textId="77777777" w:rsidR="00C1150C" w:rsidRDefault="00A43126">
      <w:pPr>
        <w:pStyle w:val="EW"/>
      </w:pPr>
      <w:proofErr w:type="spellStart"/>
      <w:r>
        <w:t>F</w:t>
      </w:r>
      <w:r>
        <w:rPr>
          <w:vertAlign w:val="subscript"/>
        </w:rPr>
        <w:t>Interferer</w:t>
      </w:r>
      <w:proofErr w:type="spellEnd"/>
      <w:r>
        <w:rPr>
          <w:vertAlign w:val="subscript"/>
        </w:rPr>
        <w:tab/>
      </w:r>
      <w:r>
        <w:t>Frequency of th</w:t>
      </w:r>
      <w:r>
        <w:t>e interferer</w:t>
      </w:r>
    </w:p>
    <w:p w14:paraId="0911E9CC" w14:textId="77777777" w:rsidR="00C1150C" w:rsidRDefault="00A43126">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0F42FB73" w14:textId="77777777" w:rsidR="00C1150C" w:rsidRDefault="00A43126">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17B51112" w14:textId="77777777" w:rsidR="00C1150C" w:rsidRDefault="00A43126">
      <w:pPr>
        <w:pStyle w:val="EW"/>
      </w:pPr>
      <w:proofErr w:type="spellStart"/>
      <w:r>
        <w:t>F</w:t>
      </w:r>
      <w:r>
        <w:rPr>
          <w:vertAlign w:val="subscript"/>
        </w:rPr>
        <w:t>offset</w:t>
      </w:r>
      <w:proofErr w:type="spellEnd"/>
      <w:r>
        <w:rPr>
          <w:vertAlign w:val="subscript"/>
          <w:lang w:eastAsia="zh-CN"/>
        </w:rPr>
        <w:t>,</w:t>
      </w:r>
      <w:r>
        <w:rPr>
          <w:vertAlign w:val="subscript"/>
          <w:lang w:val="en-US" w:eastAsia="zh-CN"/>
        </w:rPr>
        <w:t>high</w:t>
      </w:r>
      <w:r>
        <w:tab/>
        <w:t>Freque</w:t>
      </w:r>
      <w:r>
        <w:t xml:space="preserv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185C8C0D" w14:textId="77777777" w:rsidR="00C1150C" w:rsidRDefault="00A43126">
      <w:pPr>
        <w:pStyle w:val="EW"/>
        <w:rPr>
          <w:lang w:eastAsia="zh-CN"/>
        </w:rPr>
      </w:pPr>
      <w:proofErr w:type="spellStart"/>
      <w:r>
        <w:t>F</w:t>
      </w:r>
      <w:r>
        <w:rPr>
          <w:vertAlign w:val="subscript"/>
        </w:rPr>
        <w:t>offset</w:t>
      </w:r>
      <w:proofErr w:type="spellEnd"/>
      <w:r>
        <w:rPr>
          <w:vertAlign w:val="subscript"/>
          <w:lang w:eastAsia="zh-CN"/>
        </w:rPr>
        <w:t>,</w:t>
      </w:r>
      <w:r>
        <w:rPr>
          <w:vertAlign w:val="subscript"/>
          <w:lang w:val="en-US" w:eastAsia="zh-CN"/>
        </w:rPr>
        <w:t>low</w:t>
      </w:r>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31757E27" w14:textId="77777777" w:rsidR="00C1150C" w:rsidRDefault="00A43126">
      <w:pPr>
        <w:pStyle w:val="EW"/>
      </w:pPr>
      <w:r>
        <w:rPr>
          <w:lang w:eastAsia="zh-CN"/>
        </w:rPr>
        <w:lastRenderedPageBreak/>
        <w:t>F</w:t>
      </w:r>
      <w:r>
        <w:rPr>
          <w:vertAlign w:val="subscript"/>
        </w:rPr>
        <w:t>OOB</w:t>
      </w:r>
      <w:r>
        <w:tab/>
        <w:t xml:space="preserve">The </w:t>
      </w:r>
      <w:r>
        <w:t>boundary between the NR</w:t>
      </w:r>
      <w:r>
        <w:rPr>
          <w:lang w:eastAsia="zh-CN"/>
        </w:rPr>
        <w:t xml:space="preserve"> </w:t>
      </w:r>
      <w:r>
        <w:t>out of band emission and spurious emission domains</w:t>
      </w:r>
    </w:p>
    <w:p w14:paraId="03757730" w14:textId="77777777" w:rsidR="00C1150C" w:rsidRDefault="00A43126">
      <w:pPr>
        <w:pStyle w:val="EW"/>
        <w:rPr>
          <w:rFonts w:eastAsia="Yu Mincho"/>
        </w:rPr>
      </w:pPr>
      <w:r>
        <w:rPr>
          <w:rFonts w:eastAsia="Yu Mincho"/>
        </w:rPr>
        <w:t>F</w:t>
      </w:r>
      <w:r>
        <w:rPr>
          <w:rFonts w:eastAsia="Yu Mincho"/>
          <w:vertAlign w:val="subscript"/>
        </w:rPr>
        <w:t>REF</w:t>
      </w:r>
      <w:r>
        <w:rPr>
          <w:rFonts w:eastAsia="Yu Mincho"/>
        </w:rPr>
        <w:tab/>
        <w:t>RF reference frequency</w:t>
      </w:r>
    </w:p>
    <w:p w14:paraId="4C6A17D2" w14:textId="77777777" w:rsidR="00C1150C" w:rsidRDefault="00A43126">
      <w:pPr>
        <w:pStyle w:val="EW"/>
      </w:pPr>
      <w:r>
        <w:t>F</w:t>
      </w:r>
      <w:r>
        <w:rPr>
          <w:vertAlign w:val="subscript"/>
        </w:rPr>
        <w:t>REF-Offs</w:t>
      </w:r>
      <w:r>
        <w:rPr>
          <w:vertAlign w:val="subscript"/>
        </w:rPr>
        <w:tab/>
      </w:r>
      <w:r>
        <w:t>Offset used for calculating F</w:t>
      </w:r>
      <w:r>
        <w:rPr>
          <w:vertAlign w:val="subscript"/>
        </w:rPr>
        <w:t>REF</w:t>
      </w:r>
    </w:p>
    <w:p w14:paraId="1D20B3A6" w14:textId="77777777" w:rsidR="00C1150C" w:rsidRDefault="00A43126">
      <w:pPr>
        <w:pStyle w:val="EW"/>
      </w:pPr>
      <w:r>
        <w:t>F</w:t>
      </w:r>
      <w:r>
        <w:rPr>
          <w:vertAlign w:val="subscript"/>
        </w:rPr>
        <w:t>REF, shift</w:t>
      </w:r>
      <w:r>
        <w:rPr>
          <w:vertAlign w:val="subscript"/>
        </w:rPr>
        <w:tab/>
      </w:r>
      <w:r>
        <w:t xml:space="preserve">RF reference frequency for Supplementary Uplink (SUL) bands, the uplink of all FDD bands, and </w:t>
      </w:r>
      <w:r>
        <w:t>TDD bands</w:t>
      </w:r>
    </w:p>
    <w:p w14:paraId="0A98B16A" w14:textId="77777777" w:rsidR="00C1150C" w:rsidRDefault="00A43126">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1EDAD546" w14:textId="77777777" w:rsidR="00C1150C" w:rsidRDefault="00A43126">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p>
    <w:p w14:paraId="4C34A6E3" w14:textId="77777777" w:rsidR="00C1150C" w:rsidRDefault="00A43126">
      <w:pPr>
        <w:pStyle w:val="EW"/>
        <w:rPr>
          <w:rFonts w:eastAsia="Yu Mincho"/>
        </w:rPr>
      </w:pPr>
      <w:r>
        <w:rPr>
          <w:rFonts w:eastAsia="Yu Mincho"/>
        </w:rPr>
        <w:t>L</w:t>
      </w:r>
      <w:r>
        <w:rPr>
          <w:rFonts w:eastAsia="Yu Mincho"/>
          <w:vertAlign w:val="subscript"/>
        </w:rPr>
        <w:t>CRB</w:t>
      </w:r>
      <w:r>
        <w:rPr>
          <w:rFonts w:eastAsia="Yu Mincho"/>
        </w:rPr>
        <w:tab/>
        <w:t>Transmission bandwidth which represents th</w:t>
      </w:r>
      <w:r>
        <w:rPr>
          <w:rFonts w:eastAsia="Yu Mincho"/>
        </w:rPr>
        <w:t>e length of a contiguous resource block allocation expressed in units of resources blocks</w:t>
      </w:r>
    </w:p>
    <w:p w14:paraId="1AF31EBF" w14:textId="77777777" w:rsidR="00C1150C" w:rsidRDefault="00A43126">
      <w:pPr>
        <w:pStyle w:val="EW"/>
        <w:rPr>
          <w:rFonts w:eastAsia="Yu Mincho"/>
        </w:rPr>
      </w:pPr>
      <w:r>
        <w:rPr>
          <w:rFonts w:eastAsia="Yu Mincho"/>
        </w:rPr>
        <w:t>Max()</w:t>
      </w:r>
      <w:r>
        <w:rPr>
          <w:rFonts w:eastAsia="Yu Mincho"/>
        </w:rPr>
        <w:tab/>
        <w:t>The largest of given numbers</w:t>
      </w:r>
    </w:p>
    <w:p w14:paraId="7BEF356A" w14:textId="77777777" w:rsidR="00C1150C" w:rsidRDefault="00A43126">
      <w:pPr>
        <w:pStyle w:val="EW"/>
        <w:rPr>
          <w:rFonts w:eastAsia="Yu Mincho"/>
        </w:rPr>
      </w:pPr>
      <w:r>
        <w:rPr>
          <w:rFonts w:eastAsia="Yu Mincho"/>
        </w:rPr>
        <w:t>Min()</w:t>
      </w:r>
      <w:r>
        <w:rPr>
          <w:rFonts w:eastAsia="Yu Mincho"/>
        </w:rPr>
        <w:tab/>
        <w:t>The smallest of given numbers</w:t>
      </w:r>
    </w:p>
    <w:p w14:paraId="22E10DE8" w14:textId="77777777" w:rsidR="00C1150C" w:rsidRDefault="00A43126">
      <w:pPr>
        <w:pStyle w:val="EW"/>
        <w:rPr>
          <w:rFonts w:eastAsia="Yu Mincho"/>
        </w:rPr>
      </w:pPr>
      <w:r>
        <w:rPr>
          <w:rFonts w:eastAsia="Yu Mincho"/>
          <w:noProof/>
          <w:position w:val="-10"/>
        </w:rPr>
        <w:object w:dxaOrig="391" w:dyaOrig="320" w14:anchorId="43F25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5pt;height:15.65pt;mso-width-percent:0;mso-height-percent:0;mso-width-percent:0;mso-height-percent:0" o:ole="">
            <v:imagedata r:id="rId12" o:title=""/>
          </v:shape>
          <o:OLEObject Type="Embed" ProgID="Equation.3" ShapeID="_x0000_i1025" DrawAspect="Content" ObjectID="_1714576927" r:id="rId13"/>
        </w:object>
      </w:r>
      <w:r>
        <w:rPr>
          <w:rFonts w:eastAsia="Yu Mincho"/>
        </w:rPr>
        <w:tab/>
        <w:t>Physical resource block number</w:t>
      </w:r>
    </w:p>
    <w:p w14:paraId="2EDF546D" w14:textId="77777777" w:rsidR="00C1150C" w:rsidRDefault="00A43126">
      <w:pPr>
        <w:pStyle w:val="EW"/>
      </w:pPr>
      <w:r>
        <w:t>NR</w:t>
      </w:r>
      <w:r>
        <w:rPr>
          <w:vertAlign w:val="subscript"/>
        </w:rPr>
        <w:t>ACLR</w:t>
      </w:r>
      <w:r>
        <w:rPr>
          <w:vertAlign w:val="subscript"/>
        </w:rPr>
        <w:tab/>
      </w:r>
      <w:r>
        <w:t>NR ACLR</w:t>
      </w:r>
    </w:p>
    <w:p w14:paraId="48B69697" w14:textId="77777777" w:rsidR="00C1150C" w:rsidRDefault="00A43126">
      <w:pPr>
        <w:pStyle w:val="EW"/>
      </w:pPr>
      <w:r>
        <w:t>N</w:t>
      </w:r>
      <w:r>
        <w:rPr>
          <w:vertAlign w:val="subscript"/>
        </w:rPr>
        <w:t>RB</w:t>
      </w:r>
      <w:r>
        <w:tab/>
        <w:t>Transmission bandwidth</w:t>
      </w:r>
      <w:r>
        <w:t xml:space="preserve"> configuration, expressed in units of resource blocks</w:t>
      </w:r>
    </w:p>
    <w:p w14:paraId="1FBBF327" w14:textId="77777777" w:rsidR="00C1150C" w:rsidRDefault="00A43126">
      <w:pPr>
        <w:pStyle w:val="EW"/>
      </w:pPr>
      <w:proofErr w:type="spellStart"/>
      <w:r>
        <w:t>N</w:t>
      </w:r>
      <w:r>
        <w:rPr>
          <w:vertAlign w:val="subscript"/>
        </w:rPr>
        <w:t>RB_agg</w:t>
      </w:r>
      <w:proofErr w:type="spellEnd"/>
      <w:r>
        <w:tab/>
        <w:t xml:space="preserve">The number of the aggregated RBs within the fully allocated aggregated channel bandwidth </w:t>
      </w:r>
    </w:p>
    <w:p w14:paraId="086BDFE9" w14:textId="77777777" w:rsidR="00C1150C" w:rsidRDefault="00A43126">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Pr>
          <w:lang w:eastAsia="zh-CN"/>
        </w:rPr>
        <w:t xml:space="preserve"> for carrier 1 to j, where </w:t>
      </w:r>
      <w:r>
        <w:rPr>
          <w:i/>
        </w:rPr>
        <w:t>μ</w:t>
      </w:r>
      <w:r>
        <w:t xml:space="preserve"> is defined in TS 38.211 [6]</w:t>
      </w:r>
    </w:p>
    <w:p w14:paraId="2D799EB9" w14:textId="77777777" w:rsidR="00C1150C" w:rsidRDefault="00A43126">
      <w:pPr>
        <w:pStyle w:val="EW"/>
      </w:pPr>
      <w:proofErr w:type="spellStart"/>
      <w:r>
        <w:t>N</w:t>
      </w:r>
      <w:r>
        <w:rPr>
          <w:vertAlign w:val="subscript"/>
        </w:rPr>
        <w:t>RB,c</w:t>
      </w:r>
      <w:proofErr w:type="spellEnd"/>
      <w:r>
        <w:tab/>
        <w:t>The transm</w:t>
      </w:r>
      <w:r>
        <w:t>ission bandwidth configuration of component carrier c, expressed in units of resource blocks</w:t>
      </w:r>
    </w:p>
    <w:p w14:paraId="2DCAF813" w14:textId="77777777" w:rsidR="00C1150C" w:rsidRDefault="00A43126">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Pr>
          <w:lang w:eastAsia="zh-CN"/>
        </w:rPr>
        <w:t xml:space="preserve"> for carrier j, where </w:t>
      </w:r>
      <w:r>
        <w:rPr>
          <w:i/>
        </w:rPr>
        <w:t xml:space="preserve">μ </w:t>
      </w:r>
      <w:r>
        <w:t>is defined in TS 38.211 [6]</w:t>
      </w:r>
    </w:p>
    <w:p w14:paraId="5E9BB4B6" w14:textId="77777777" w:rsidR="00C1150C" w:rsidRDefault="00A43126">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w:t>
      </w:r>
      <w:r>
        <w:t>iers in the bandwidth combination, expressed in units of resource blocks</w:t>
      </w:r>
    </w:p>
    <w:p w14:paraId="167092B8" w14:textId="77777777" w:rsidR="00C1150C" w:rsidRDefault="00A43126">
      <w:pPr>
        <w:pStyle w:val="EW"/>
      </w:pPr>
      <w:proofErr w:type="spellStart"/>
      <w:r>
        <w:t>N</w:t>
      </w:r>
      <w:r>
        <w:rPr>
          <w:vertAlign w:val="subscript"/>
        </w:rPr>
        <w:t>RB,low</w:t>
      </w:r>
      <w:proofErr w:type="spellEnd"/>
      <w:r>
        <w:rPr>
          <w:vertAlign w:val="subscript"/>
        </w:rPr>
        <w:tab/>
      </w:r>
      <w:r>
        <w:t>The transmission bandwidth configurations according to Table 5.</w:t>
      </w:r>
      <w:r>
        <w:rPr>
          <w:lang w:val="en-US"/>
        </w:rPr>
        <w:t>3.2</w:t>
      </w:r>
      <w:r>
        <w:t>-1 for the lowest assigned component carrier in clause 5.3A.1</w:t>
      </w:r>
    </w:p>
    <w:p w14:paraId="77B96632" w14:textId="77777777" w:rsidR="00C1150C" w:rsidRDefault="00A43126">
      <w:pPr>
        <w:pStyle w:val="EW"/>
      </w:pPr>
      <w:proofErr w:type="spellStart"/>
      <w:r>
        <w:t>N</w:t>
      </w:r>
      <w:r>
        <w:rPr>
          <w:vertAlign w:val="subscript"/>
        </w:rPr>
        <w:t>RB,high</w:t>
      </w:r>
      <w:proofErr w:type="spellEnd"/>
      <w:r>
        <w:rPr>
          <w:vertAlign w:val="subscript"/>
        </w:rPr>
        <w:tab/>
      </w:r>
      <w:r>
        <w:t xml:space="preserve">The transmission bandwidth </w:t>
      </w:r>
      <w:r>
        <w:t>configurations according to Table 5.</w:t>
      </w:r>
      <w:r>
        <w:rPr>
          <w:lang w:val="en-US"/>
        </w:rPr>
        <w:t>3.2</w:t>
      </w:r>
      <w:r>
        <w:t>-1 for the highest assigned component carrier in clause 5.3A.1</w:t>
      </w:r>
    </w:p>
    <w:p w14:paraId="1E9285B3" w14:textId="77777777" w:rsidR="00C1150C" w:rsidRDefault="00A43126">
      <w:pPr>
        <w:pStyle w:val="EW"/>
      </w:pPr>
      <w:r>
        <w:t>N</w:t>
      </w:r>
      <w:r>
        <w:rPr>
          <w:vertAlign w:val="subscript"/>
        </w:rPr>
        <w:t>REF</w:t>
      </w:r>
      <w:r>
        <w:tab/>
        <w:t>NR Absolute Radio Frequency Channel Number (NR-ARFCN)</w:t>
      </w:r>
    </w:p>
    <w:p w14:paraId="761FEF7A" w14:textId="77777777" w:rsidR="00C1150C" w:rsidRDefault="00A43126">
      <w:pPr>
        <w:pStyle w:val="EW"/>
      </w:pPr>
      <w:r>
        <w:t>N</w:t>
      </w:r>
      <w:r>
        <w:rPr>
          <w:vertAlign w:val="subscript"/>
        </w:rPr>
        <w:t>REF-Offs</w:t>
      </w:r>
      <w:r>
        <w:tab/>
        <w:t>Offset used for calculating N</w:t>
      </w:r>
      <w:r>
        <w:rPr>
          <w:vertAlign w:val="subscript"/>
        </w:rPr>
        <w:t>REF</w:t>
      </w:r>
    </w:p>
    <w:p w14:paraId="42331827" w14:textId="77777777" w:rsidR="00C1150C" w:rsidRDefault="00A43126">
      <w:pPr>
        <w:pStyle w:val="EW"/>
      </w:pPr>
      <w:r>
        <w:t>P</w:t>
      </w:r>
      <w:r>
        <w:rPr>
          <w:vertAlign w:val="subscript"/>
        </w:rPr>
        <w:t>CMAX</w:t>
      </w:r>
      <w:r>
        <w:rPr>
          <w:vertAlign w:val="subscript"/>
        </w:rPr>
        <w:tab/>
      </w:r>
      <w:r>
        <w:t>The configured maximum UE output power</w:t>
      </w:r>
    </w:p>
    <w:p w14:paraId="3D325B52" w14:textId="77777777" w:rsidR="00C1150C" w:rsidRDefault="00A43126">
      <w:pPr>
        <w:pStyle w:val="EW"/>
      </w:pPr>
      <w:r>
        <w:rPr>
          <w:rFonts w:cs="Vrinda"/>
          <w:lang w:bidi="bn-IN"/>
        </w:rPr>
        <w:t>P</w:t>
      </w:r>
      <w:r>
        <w:rPr>
          <w:rFonts w:cs="Vrinda"/>
          <w:vertAlign w:val="subscript"/>
          <w:lang w:bidi="bn-IN"/>
        </w:rPr>
        <w:t>CMAX</w:t>
      </w:r>
      <w:r>
        <w:t>,</w:t>
      </w:r>
      <w:r>
        <w:rPr>
          <w:i/>
          <w:vertAlign w:val="subscript"/>
        </w:rPr>
        <w:t xml:space="preserve"> </w:t>
      </w:r>
      <w:r>
        <w:rPr>
          <w:i/>
          <w:vertAlign w:val="subscript"/>
        </w:rPr>
        <w:t>c</w:t>
      </w:r>
      <w:r>
        <w:rPr>
          <w:rFonts w:cs="Vrinda"/>
          <w:lang w:bidi="bn-IN"/>
        </w:rPr>
        <w:tab/>
      </w:r>
      <w:r>
        <w:t xml:space="preserve">The configured maximum UE output power for serving cell </w:t>
      </w:r>
      <w:r>
        <w:rPr>
          <w:i/>
        </w:rPr>
        <w:t>c</w:t>
      </w:r>
    </w:p>
    <w:p w14:paraId="4FE639BF" w14:textId="77777777" w:rsidR="00C1150C" w:rsidRDefault="00A43126">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4E422FE0" w14:textId="77777777" w:rsidR="00C1150C" w:rsidRDefault="00A43126">
      <w:pPr>
        <w:pStyle w:val="EW"/>
      </w:pPr>
      <w:r>
        <w:t>P</w:t>
      </w:r>
      <w:r>
        <w:rPr>
          <w:vertAlign w:val="subscript"/>
        </w:rPr>
        <w:t>EMAX</w:t>
      </w:r>
      <w:r>
        <w:tab/>
        <w:t>Maximum allowed UE output power signalled by higher layers</w:t>
      </w:r>
    </w:p>
    <w:p w14:paraId="5C3375E5" w14:textId="77777777" w:rsidR="00C1150C" w:rsidRDefault="00A43126">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w:t>
      </w:r>
      <w:r>
        <w:t xml:space="preserve">power signalled by higher layers for serving cell </w:t>
      </w:r>
      <w:r>
        <w:rPr>
          <w:i/>
        </w:rPr>
        <w:t>c</w:t>
      </w:r>
    </w:p>
    <w:p w14:paraId="3D3EC402" w14:textId="77777777" w:rsidR="00C1150C" w:rsidRDefault="00A43126">
      <w:pPr>
        <w:pStyle w:val="EW"/>
      </w:pPr>
      <w:proofErr w:type="spellStart"/>
      <w:r>
        <w:t>P</w:t>
      </w:r>
      <w:r>
        <w:rPr>
          <w:vertAlign w:val="subscript"/>
        </w:rPr>
        <w:t>Interferer</w:t>
      </w:r>
      <w:proofErr w:type="spellEnd"/>
      <w:r>
        <w:tab/>
        <w:t>Modulated mean power of the interferer</w:t>
      </w:r>
    </w:p>
    <w:p w14:paraId="2BF25732" w14:textId="77777777" w:rsidR="00C1150C" w:rsidRDefault="00A43126">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0B07E42C" w14:textId="77777777" w:rsidR="00C1150C" w:rsidRDefault="00A43126">
      <w:pPr>
        <w:pStyle w:val="EW"/>
      </w:pPr>
      <w:proofErr w:type="spellStart"/>
      <w:r>
        <w:t>P</w:t>
      </w:r>
      <w:r>
        <w:rPr>
          <w:vertAlign w:val="subscript"/>
        </w:rPr>
        <w:t>PowerClass</w:t>
      </w:r>
      <w:proofErr w:type="spellEnd"/>
      <w:r>
        <w:rPr>
          <w:vertAlign w:val="subscript"/>
        </w:rPr>
        <w:tab/>
      </w:r>
      <w:r>
        <w:t xml:space="preserve">The </w:t>
      </w:r>
      <w:r>
        <w:t>nominal UE power (i.e., no tolerance)</w:t>
      </w:r>
    </w:p>
    <w:p w14:paraId="48C918A4" w14:textId="77777777" w:rsidR="00C1150C" w:rsidRDefault="00A43126">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65C32F4E" w14:textId="77777777" w:rsidR="00C1150C" w:rsidRDefault="00A43126">
      <w:pPr>
        <w:pStyle w:val="EW"/>
      </w:pPr>
      <w:r>
        <w:t>P</w:t>
      </w:r>
      <w:r>
        <w:rPr>
          <w:position w:val="-5"/>
          <w:vertAlign w:val="subscript"/>
        </w:rPr>
        <w:t>RB</w:t>
      </w:r>
      <w:r>
        <w:rPr>
          <w:position w:val="-5"/>
          <w:vertAlign w:val="subscript"/>
        </w:rPr>
        <w:tab/>
      </w:r>
      <w:r>
        <w:t>The transmitted power per allocated RB, measured in dBm</w:t>
      </w:r>
    </w:p>
    <w:p w14:paraId="0BFABA7A" w14:textId="77777777" w:rsidR="00C1150C" w:rsidRDefault="00A43126">
      <w:pPr>
        <w:pStyle w:val="EW"/>
      </w:pPr>
      <w:r>
        <w:t>P</w:t>
      </w:r>
      <w:r>
        <w:rPr>
          <w:vertAlign w:val="subscript"/>
        </w:rPr>
        <w:t>UMAX</w:t>
      </w:r>
      <w:r>
        <w:tab/>
      </w:r>
      <w:r>
        <w:rPr>
          <w:rFonts w:cs="Vrinda"/>
          <w:lang w:bidi="bn-IN"/>
        </w:rPr>
        <w:t>The measured configured maximum UE output power</w:t>
      </w:r>
    </w:p>
    <w:p w14:paraId="2CD08674" w14:textId="77777777" w:rsidR="00C1150C" w:rsidRDefault="00A43126">
      <w:pPr>
        <w:pStyle w:val="EW"/>
      </w:pPr>
      <w:proofErr w:type="spellStart"/>
      <w:r>
        <w:t>Puw</w:t>
      </w:r>
      <w:proofErr w:type="spellEnd"/>
      <w:r>
        <w:tab/>
        <w:t>Power of an un</w:t>
      </w:r>
      <w:r>
        <w:rPr>
          <w:rFonts w:cs="Vrinda"/>
          <w:lang w:bidi="bn-IN"/>
        </w:rPr>
        <w:t>wanted DL signal</w:t>
      </w:r>
    </w:p>
    <w:p w14:paraId="56C2E974" w14:textId="77777777" w:rsidR="00C1150C" w:rsidRDefault="00A43126">
      <w:pPr>
        <w:pStyle w:val="EW"/>
        <w:rPr>
          <w:rFonts w:cs="Vrinda"/>
          <w:lang w:bidi="bn-IN"/>
        </w:rPr>
      </w:pPr>
      <w:r>
        <w:t>Pw</w:t>
      </w:r>
      <w:r>
        <w:tab/>
        <w:t xml:space="preserve">Power of a </w:t>
      </w:r>
      <w:r>
        <w:rPr>
          <w:rFonts w:cs="Vrinda"/>
          <w:lang w:bidi="bn-IN"/>
        </w:rPr>
        <w:t>wanted DL signal</w:t>
      </w:r>
    </w:p>
    <w:p w14:paraId="0E82F4C4" w14:textId="77777777" w:rsidR="00C1150C" w:rsidRDefault="00A43126">
      <w:pPr>
        <w:pStyle w:val="EW"/>
      </w:pPr>
      <w:proofErr w:type="spellStart"/>
      <w:r>
        <w:t>RB</w:t>
      </w:r>
      <w:r>
        <w:rPr>
          <w:vertAlign w:val="subscript"/>
        </w:rPr>
        <w:t>start</w:t>
      </w:r>
      <w:proofErr w:type="spellEnd"/>
      <w:r>
        <w:tab/>
        <w:t>The lowest RB index of transmitted resource blocks</w:t>
      </w:r>
    </w:p>
    <w:p w14:paraId="50F4ACB6" w14:textId="77777777" w:rsidR="00C1150C" w:rsidRDefault="00A43126">
      <w:pPr>
        <w:pStyle w:val="EW"/>
      </w:pPr>
      <w:proofErr w:type="spellStart"/>
      <w:r>
        <w:t>RB</w:t>
      </w:r>
      <w:r>
        <w:rPr>
          <w:vertAlign w:val="subscript"/>
        </w:rPr>
        <w:t>start_CA</w:t>
      </w:r>
      <w:proofErr w:type="spellEnd"/>
      <w:r>
        <w:tab/>
        <w:t>The lowest RB index of transmitted resource blocks for intra-band contiguous CA</w:t>
      </w:r>
    </w:p>
    <w:p w14:paraId="5592B415" w14:textId="77777777" w:rsidR="00C1150C" w:rsidRDefault="00A43126">
      <w:pPr>
        <w:pStyle w:val="EW"/>
      </w:pPr>
      <w:proofErr w:type="spellStart"/>
      <w:r>
        <w:t>SCS</w:t>
      </w:r>
      <w:r>
        <w:rPr>
          <w:vertAlign w:val="subscript"/>
        </w:rPr>
        <w:t>c</w:t>
      </w:r>
      <w:proofErr w:type="spellEnd"/>
      <w:r>
        <w:tab/>
        <w:t>SCS for the component carrier c</w:t>
      </w:r>
    </w:p>
    <w:p w14:paraId="78136E08" w14:textId="77777777" w:rsidR="00C1150C" w:rsidRDefault="00A43126">
      <w:pPr>
        <w:pStyle w:val="EW"/>
      </w:pPr>
      <w:proofErr w:type="spellStart"/>
      <w:r>
        <w:t>SCS</w:t>
      </w:r>
      <w:r>
        <w:rPr>
          <w:vertAlign w:val="subscript"/>
        </w:rPr>
        <w:t>largest</w:t>
      </w:r>
      <w:proofErr w:type="spellEnd"/>
      <w:r>
        <w:rPr>
          <w:vertAlign w:val="subscript"/>
        </w:rPr>
        <w:t xml:space="preserve"> BW</w:t>
      </w:r>
      <w:r>
        <w:tab/>
        <w:t>SCS for the largest tran</w:t>
      </w:r>
      <w:r>
        <w:t>smission bandwidth configuration of the component carriers in the bandwidth combination</w:t>
      </w:r>
    </w:p>
    <w:p w14:paraId="1C711208" w14:textId="77777777" w:rsidR="00C1150C" w:rsidRDefault="00A43126">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w:t>
      </w:r>
    </w:p>
    <w:p w14:paraId="38CD90C0" w14:textId="77777777" w:rsidR="00C1150C" w:rsidRDefault="00A43126">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w:t>
      </w:r>
    </w:p>
    <w:p w14:paraId="4136F968" w14:textId="77777777" w:rsidR="00C1150C" w:rsidRDefault="00A43126">
      <w:pPr>
        <w:keepLines/>
        <w:spacing w:after="0"/>
        <w:ind w:left="1420" w:hanging="1136"/>
        <w:rPr>
          <w:rFonts w:eastAsia="MS Mincho"/>
        </w:rPr>
      </w:pPr>
      <w:proofErr w:type="spellStart"/>
      <w:r>
        <w:rPr>
          <w:rFonts w:eastAsia="MS Mincho"/>
          <w:i/>
          <w:iCs/>
        </w:rPr>
        <w:t>tp</w:t>
      </w:r>
      <w:proofErr w:type="spellEnd"/>
      <w:r>
        <w:rPr>
          <w:rFonts w:eastAsia="MS Mincho"/>
        </w:rPr>
        <w:tab/>
      </w:r>
      <w:r>
        <w:rPr>
          <w:rFonts w:eastAsia="MS Mincho"/>
        </w:rPr>
        <w:tab/>
        <w:t>Transient Period value</w:t>
      </w:r>
      <w:r>
        <w:rPr>
          <w:rFonts w:eastAsia="MS Mincho"/>
        </w:rPr>
        <w:t xml:space="preserve"> signalled by the UE</w:t>
      </w:r>
    </w:p>
    <w:p w14:paraId="750AD495" w14:textId="77777777" w:rsidR="00C1150C" w:rsidRDefault="00A43126">
      <w:pPr>
        <w:keepLines/>
        <w:spacing w:after="0"/>
        <w:ind w:left="1420" w:hanging="1136"/>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i/>
          <w:iCs/>
        </w:rPr>
        <w:tab/>
      </w:r>
      <w:r>
        <w:rPr>
          <w:rFonts w:eastAsia="MS Mincho"/>
        </w:rPr>
        <w:t>Start position of transient period relative to the symbol boundary</w:t>
      </w:r>
    </w:p>
    <w:p w14:paraId="3B8A551C" w14:textId="77777777" w:rsidR="00C1150C" w:rsidRDefault="00A43126">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44EFEC1D" w14:textId="77777777" w:rsidR="00C1150C" w:rsidRDefault="00A43126">
      <w:pPr>
        <w:pStyle w:val="EW"/>
      </w:pPr>
      <w:proofErr w:type="spellStart"/>
      <w:r>
        <w:rPr>
          <w:lang w:eastAsia="zh-CN"/>
        </w:rPr>
        <w:t>T</w:t>
      </w:r>
      <w:r>
        <w:rPr>
          <w:vertAlign w:val="subscript"/>
          <w:lang w:eastAsia="zh-CN"/>
        </w:rPr>
        <w:t>L,c</w:t>
      </w:r>
      <w:proofErr w:type="spellEnd"/>
      <w:r>
        <w:rPr>
          <w:lang w:eastAsia="zh-CN"/>
        </w:rPr>
        <w:tab/>
        <w:t>Absolute value of the</w:t>
      </w:r>
      <w:r>
        <w:rPr>
          <w:lang w:eastAsia="zh-CN"/>
        </w:rPr>
        <w:t xml:space="preserve"> lower tolerance for the applicable </w:t>
      </w:r>
      <w:r>
        <w:rPr>
          <w:i/>
          <w:lang w:eastAsia="zh-CN"/>
        </w:rPr>
        <w:t>operating band</w:t>
      </w:r>
      <w:r>
        <w:rPr>
          <w:lang w:eastAsia="zh-CN"/>
        </w:rPr>
        <w:t xml:space="preserve"> as specified in </w:t>
      </w:r>
      <w:r>
        <w:t xml:space="preserve">clause </w:t>
      </w:r>
      <w:r>
        <w:rPr>
          <w:lang w:eastAsia="zh-CN"/>
        </w:rPr>
        <w:t>6.2.1</w:t>
      </w:r>
    </w:p>
    <w:p w14:paraId="4341DF50" w14:textId="77777777" w:rsidR="00C1150C" w:rsidRDefault="00A43126">
      <w:pPr>
        <w:pStyle w:val="EW"/>
      </w:pPr>
      <w:r>
        <w:t>SS</w:t>
      </w:r>
      <w:r>
        <w:rPr>
          <w:vertAlign w:val="subscript"/>
        </w:rPr>
        <w:t>REF</w:t>
      </w:r>
      <w:r>
        <w:tab/>
        <w:t>SS block reference frequency position</w:t>
      </w:r>
    </w:p>
    <w:p w14:paraId="5120E48A" w14:textId="77777777" w:rsidR="00C1150C" w:rsidRDefault="00A43126">
      <w:pPr>
        <w:pStyle w:val="EW"/>
      </w:pPr>
      <w:r>
        <w:t>UTRA</w:t>
      </w:r>
      <w:r>
        <w:rPr>
          <w:vertAlign w:val="subscript"/>
        </w:rPr>
        <w:t>ACLR</w:t>
      </w:r>
      <w:r>
        <w:rPr>
          <w:vertAlign w:val="subscript"/>
        </w:rPr>
        <w:tab/>
      </w:r>
      <w:r>
        <w:t>UTRA ACLR</w:t>
      </w:r>
    </w:p>
    <w:p w14:paraId="75EC7239" w14:textId="77777777" w:rsidR="00C1150C" w:rsidRDefault="00C1150C">
      <w:pPr>
        <w:pStyle w:val="EW"/>
        <w:ind w:left="0" w:firstLine="0"/>
      </w:pPr>
    </w:p>
    <w:p w14:paraId="0AE6EAB9" w14:textId="77777777" w:rsidR="00C1150C" w:rsidRDefault="00C1150C">
      <w:pPr>
        <w:rPr>
          <w:rFonts w:eastAsia="??"/>
          <w:color w:val="FF0000"/>
          <w:sz w:val="32"/>
        </w:rPr>
      </w:pPr>
    </w:p>
    <w:p w14:paraId="57C771FA" w14:textId="77777777" w:rsidR="00C1150C" w:rsidRDefault="00C1150C">
      <w:pPr>
        <w:rPr>
          <w:rFonts w:eastAsia="??"/>
          <w:color w:val="FF0000"/>
          <w:sz w:val="32"/>
        </w:rPr>
      </w:pPr>
    </w:p>
    <w:p w14:paraId="196C7B8F" w14:textId="77777777" w:rsidR="00C1150C" w:rsidRDefault="00C1150C">
      <w:pPr>
        <w:rPr>
          <w:rFonts w:eastAsia="??"/>
          <w:color w:val="FF0000"/>
          <w:sz w:val="32"/>
        </w:rPr>
      </w:pPr>
    </w:p>
    <w:p w14:paraId="71CCDA76" w14:textId="77777777" w:rsidR="00C1150C" w:rsidRDefault="00A43126">
      <w:pPr>
        <w:pStyle w:val="Separation"/>
      </w:pPr>
      <w:r>
        <w:rPr>
          <w:rFonts w:eastAsia="??"/>
          <w:color w:val="FF0000"/>
          <w:sz w:val="32"/>
        </w:rPr>
        <w:t>&lt;Unchanged Text Skipped&gt;</w:t>
      </w:r>
    </w:p>
    <w:p w14:paraId="5AE5E5F0" w14:textId="77777777" w:rsidR="00C1150C" w:rsidRDefault="00A43126">
      <w:pPr>
        <w:pStyle w:val="2"/>
      </w:pPr>
      <w:r>
        <w:t>3.3</w:t>
      </w:r>
      <w:r>
        <w:tab/>
        <w:t>Abbreviations</w:t>
      </w:r>
    </w:p>
    <w:p w14:paraId="40B318CE" w14:textId="77777777" w:rsidR="00C1150C" w:rsidRDefault="00A43126">
      <w:pPr>
        <w:keepNext/>
      </w:pPr>
      <w:r>
        <w:t xml:space="preserve">For the purposes of the present document, the </w:t>
      </w:r>
      <w:r>
        <w:t>abbreviations given in 3GPP TR 21.905 [1] and the following apply. An abbreviation defined in the present document takes precedence over the definition of the same abbreviation, if any, in 3GPP TR 21.905 [1].</w:t>
      </w:r>
    </w:p>
    <w:p w14:paraId="31CB70E7" w14:textId="77777777" w:rsidR="00C1150C" w:rsidRDefault="00A43126">
      <w:pPr>
        <w:pStyle w:val="EW"/>
      </w:pPr>
      <w:r>
        <w:rPr>
          <w:rFonts w:hint="eastAsia"/>
          <w:lang w:eastAsia="zh-CN"/>
        </w:rPr>
        <w:t>ACLR</w:t>
      </w:r>
      <w:r>
        <w:rPr>
          <w:rFonts w:hint="eastAsia"/>
          <w:lang w:eastAsia="zh-CN"/>
        </w:rPr>
        <w:tab/>
      </w:r>
      <w:r>
        <w:t>Adjacent Channel Leakage Ratio</w:t>
      </w:r>
    </w:p>
    <w:p w14:paraId="64B70E21" w14:textId="77777777" w:rsidR="00C1150C" w:rsidRDefault="00A43126">
      <w:pPr>
        <w:pStyle w:val="EW"/>
      </w:pPr>
      <w:r>
        <w:t>ACS</w:t>
      </w:r>
      <w:r>
        <w:tab/>
        <w:t>Adjacen</w:t>
      </w:r>
      <w:r>
        <w:t>t Channel Selectivity</w:t>
      </w:r>
    </w:p>
    <w:p w14:paraId="5DA5FB60" w14:textId="77777777" w:rsidR="00C1150C" w:rsidRDefault="00A43126">
      <w:pPr>
        <w:pStyle w:val="EW"/>
      </w:pPr>
      <w:r>
        <w:t>A-MPR</w:t>
      </w:r>
      <w:r>
        <w:tab/>
        <w:t>Additional Maximum Power Reduction</w:t>
      </w:r>
    </w:p>
    <w:p w14:paraId="43A98796" w14:textId="77777777" w:rsidR="00C1150C" w:rsidRDefault="00A43126">
      <w:pPr>
        <w:pStyle w:val="EW"/>
      </w:pPr>
      <w:r>
        <w:t>BS</w:t>
      </w:r>
      <w:r>
        <w:tab/>
        <w:t>Base Station</w:t>
      </w:r>
    </w:p>
    <w:p w14:paraId="59C36D0B" w14:textId="77777777" w:rsidR="00C1150C" w:rsidRDefault="00A43126">
      <w:pPr>
        <w:pStyle w:val="EW"/>
      </w:pPr>
      <w:r>
        <w:t>BW</w:t>
      </w:r>
      <w:r>
        <w:tab/>
        <w:t>Bandwidth</w:t>
      </w:r>
    </w:p>
    <w:p w14:paraId="393B19E3" w14:textId="77777777" w:rsidR="00C1150C" w:rsidRDefault="00A43126">
      <w:pPr>
        <w:pStyle w:val="EW"/>
      </w:pPr>
      <w:r>
        <w:t>BWP</w:t>
      </w:r>
      <w:r>
        <w:tab/>
        <w:t>Bandwidth Part</w:t>
      </w:r>
    </w:p>
    <w:p w14:paraId="2B5CD99B" w14:textId="77777777" w:rsidR="00C1150C" w:rsidRDefault="00A43126">
      <w:pPr>
        <w:pStyle w:val="EW"/>
      </w:pPr>
      <w:r>
        <w:t>CA</w:t>
      </w:r>
      <w:r>
        <w:tab/>
        <w:t>Carrier Aggregation</w:t>
      </w:r>
    </w:p>
    <w:p w14:paraId="2414D55E" w14:textId="77777777" w:rsidR="00C1150C" w:rsidRDefault="00A43126">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w:t>
      </w:r>
      <w:r>
        <w:t xml:space="preserve">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4E4A4A9E" w14:textId="77777777" w:rsidR="00C1150C" w:rsidRDefault="00A43126">
      <w:pPr>
        <w:pStyle w:val="EW"/>
      </w:pPr>
      <w:r>
        <w:t>CC</w:t>
      </w:r>
      <w:r>
        <w:tab/>
        <w:t>Component Carriers</w:t>
      </w:r>
    </w:p>
    <w:p w14:paraId="131D7694" w14:textId="77777777" w:rsidR="00C1150C" w:rsidRDefault="00A43126">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14:paraId="6C5AC3CF" w14:textId="77777777" w:rsidR="00C1150C" w:rsidRDefault="00A43126">
      <w:pPr>
        <w:pStyle w:val="EW"/>
      </w:pPr>
      <w:r>
        <w:t>CP-OFDM</w:t>
      </w:r>
      <w:r>
        <w:tab/>
        <w:t>Cyclic Prefix-OFDM</w:t>
      </w:r>
    </w:p>
    <w:p w14:paraId="7116D74E" w14:textId="77777777" w:rsidR="00C1150C" w:rsidRDefault="00A43126">
      <w:pPr>
        <w:pStyle w:val="EW"/>
      </w:pPr>
      <w:r>
        <w:t>CW</w:t>
      </w:r>
      <w:r>
        <w:tab/>
        <w:t>Continuous Wave</w:t>
      </w:r>
    </w:p>
    <w:p w14:paraId="144EB5F6" w14:textId="77777777" w:rsidR="00C1150C" w:rsidRDefault="00A43126">
      <w:pPr>
        <w:pStyle w:val="EW"/>
      </w:pPr>
      <w:r>
        <w:t>DC</w:t>
      </w:r>
      <w:r>
        <w:tab/>
        <w:t>Dual Connectivity</w:t>
      </w:r>
    </w:p>
    <w:p w14:paraId="2AA76421" w14:textId="77777777" w:rsidR="00C1150C" w:rsidRDefault="00A43126">
      <w:pPr>
        <w:pStyle w:val="EW"/>
      </w:pPr>
      <w:r>
        <w:rPr>
          <w:rFonts w:hint="eastAsia"/>
          <w:lang w:eastAsia="zh-CN"/>
        </w:rPr>
        <w:t>DFT-s-OFDM</w:t>
      </w:r>
      <w:r>
        <w:rPr>
          <w:rFonts w:hint="eastAsia"/>
          <w:lang w:eastAsia="zh-CN"/>
        </w:rPr>
        <w:tab/>
        <w:t>D</w:t>
      </w:r>
      <w:r>
        <w:rPr>
          <w:lang w:eastAsia="zh-CN"/>
        </w:rPr>
        <w:t>iscrete Fourier Transform-spread-OFDM</w:t>
      </w:r>
    </w:p>
    <w:p w14:paraId="72B8FD95" w14:textId="77777777" w:rsidR="00C1150C" w:rsidRDefault="00A43126">
      <w:pPr>
        <w:pStyle w:val="EW"/>
      </w:pPr>
      <w:r>
        <w:t>DM-RS</w:t>
      </w:r>
      <w:r>
        <w:tab/>
        <w:t>Demodulation Reference Sig</w:t>
      </w:r>
      <w:r>
        <w:t>nal</w:t>
      </w:r>
    </w:p>
    <w:p w14:paraId="3DE534CA" w14:textId="77777777" w:rsidR="00C1150C" w:rsidRDefault="00A43126">
      <w:pPr>
        <w:pStyle w:val="EW"/>
      </w:pPr>
      <w:r>
        <w:t>DTX</w:t>
      </w:r>
      <w:r>
        <w:tab/>
        <w:t>Discontinuous Transmission</w:t>
      </w:r>
    </w:p>
    <w:p w14:paraId="1D27065F" w14:textId="77777777" w:rsidR="00C1150C" w:rsidRDefault="00A43126">
      <w:pPr>
        <w:pStyle w:val="EW"/>
        <w:rPr>
          <w:rFonts w:cs="v4.2.0"/>
        </w:rPr>
      </w:pPr>
      <w:r>
        <w:rPr>
          <w:rFonts w:cs="v4.2.0"/>
        </w:rPr>
        <w:t>E-UTRA</w:t>
      </w:r>
      <w:r>
        <w:rPr>
          <w:rFonts w:cs="v4.2.0"/>
        </w:rPr>
        <w:tab/>
        <w:t>Evolved UTRA</w:t>
      </w:r>
    </w:p>
    <w:p w14:paraId="7D2C2DF2" w14:textId="77777777" w:rsidR="00C1150C" w:rsidRDefault="00A43126">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22EB890A" w14:textId="77777777" w:rsidR="00C1150C" w:rsidRDefault="00A43126">
      <w:pPr>
        <w:pStyle w:val="EW"/>
        <w:rPr>
          <w:rFonts w:cs="v4.2.0"/>
        </w:rPr>
      </w:pPr>
      <w:r>
        <w:rPr>
          <w:rFonts w:cs="v4.2.0"/>
        </w:rPr>
        <w:t>EVM</w:t>
      </w:r>
      <w:r>
        <w:rPr>
          <w:rFonts w:cs="v4.2.0"/>
        </w:rPr>
        <w:tab/>
        <w:t>Error Vector Magnitude</w:t>
      </w:r>
    </w:p>
    <w:p w14:paraId="40F4FC4E" w14:textId="77777777" w:rsidR="00C1150C" w:rsidRDefault="00A43126">
      <w:pPr>
        <w:pStyle w:val="EW"/>
      </w:pPr>
      <w:r>
        <w:t>FR</w:t>
      </w:r>
      <w:r>
        <w:tab/>
        <w:t>Frequency Range</w:t>
      </w:r>
    </w:p>
    <w:p w14:paraId="1180149B" w14:textId="77777777" w:rsidR="00C1150C" w:rsidRDefault="00A43126">
      <w:pPr>
        <w:pStyle w:val="EW"/>
      </w:pPr>
      <w:r>
        <w:t>FRC</w:t>
      </w:r>
      <w:r>
        <w:tab/>
        <w:t>Fixed Reference Channel</w:t>
      </w:r>
    </w:p>
    <w:p w14:paraId="79A330BB" w14:textId="77777777" w:rsidR="00C1150C" w:rsidRDefault="00A43126">
      <w:pPr>
        <w:pStyle w:val="EW"/>
      </w:pPr>
      <w:r>
        <w:t>FWA</w:t>
      </w:r>
      <w:r>
        <w:tab/>
        <w:t>Fixed Wireless Access</w:t>
      </w:r>
    </w:p>
    <w:p w14:paraId="04917F82" w14:textId="77777777" w:rsidR="00C1150C" w:rsidRDefault="00A43126">
      <w:pPr>
        <w:pStyle w:val="EW"/>
      </w:pPr>
      <w:r>
        <w:t>GSCN</w:t>
      </w:r>
      <w:r>
        <w:tab/>
        <w:t>Global Synchronization Channel Number</w:t>
      </w:r>
    </w:p>
    <w:p w14:paraId="5CD53E38" w14:textId="77777777" w:rsidR="00C1150C" w:rsidRDefault="00A43126">
      <w:pPr>
        <w:pStyle w:val="EW"/>
        <w:rPr>
          <w:lang w:eastAsia="zh-CN"/>
        </w:rPr>
      </w:pPr>
      <w:r>
        <w:rPr>
          <w:rFonts w:hint="eastAsia"/>
          <w:lang w:eastAsia="zh-CN"/>
        </w:rPr>
        <w:t>IBB</w:t>
      </w:r>
      <w:r>
        <w:rPr>
          <w:rFonts w:hint="eastAsia"/>
          <w:lang w:eastAsia="zh-CN"/>
        </w:rPr>
        <w:tab/>
        <w:t>In</w:t>
      </w:r>
      <w:r>
        <w:rPr>
          <w:lang w:eastAsia="zh-CN"/>
        </w:rPr>
        <w:t>-band B</w:t>
      </w:r>
      <w:r>
        <w:rPr>
          <w:lang w:eastAsia="zh-CN"/>
        </w:rPr>
        <w:t>locking</w:t>
      </w:r>
    </w:p>
    <w:p w14:paraId="7BC0D9AF" w14:textId="77777777" w:rsidR="00C1150C" w:rsidRDefault="00A43126">
      <w:pPr>
        <w:pStyle w:val="EW"/>
        <w:rPr>
          <w:lang w:eastAsia="zh-CN"/>
        </w:rPr>
      </w:pPr>
      <w:r>
        <w:rPr>
          <w:lang w:eastAsia="zh-CN"/>
        </w:rPr>
        <w:t>IDFT</w:t>
      </w:r>
      <w:r>
        <w:rPr>
          <w:lang w:eastAsia="zh-CN"/>
        </w:rPr>
        <w:tab/>
        <w:t>Inverse Discrete Fourier Transformation</w:t>
      </w:r>
    </w:p>
    <w:p w14:paraId="306C0BA1" w14:textId="77777777" w:rsidR="00C1150C" w:rsidRDefault="00A43126">
      <w:pPr>
        <w:pStyle w:val="EW"/>
      </w:pPr>
      <w:r>
        <w:t>ITS</w:t>
      </w:r>
      <w:r>
        <w:tab/>
        <w:t>Intelligent Transportation System</w:t>
      </w:r>
    </w:p>
    <w:p w14:paraId="3C06FF79" w14:textId="77777777" w:rsidR="00C1150C" w:rsidRDefault="00A43126">
      <w:pPr>
        <w:pStyle w:val="EW"/>
      </w:pPr>
      <w:r>
        <w:t>ITU</w:t>
      </w:r>
      <w:r>
        <w:noBreakHyphen/>
        <w:t>R</w:t>
      </w:r>
      <w:r>
        <w:tab/>
        <w:t>Radiocommunication Sector of the International Telecommunication Union</w:t>
      </w:r>
    </w:p>
    <w:p w14:paraId="73839294" w14:textId="77777777" w:rsidR="00C1150C" w:rsidRDefault="00A43126">
      <w:pPr>
        <w:pStyle w:val="EW"/>
      </w:pPr>
      <w:r>
        <w:t>MBW</w:t>
      </w:r>
      <w:r>
        <w:tab/>
        <w:t>Measurement bandwidth defined for the protected band</w:t>
      </w:r>
    </w:p>
    <w:p w14:paraId="199B3EDD" w14:textId="77777777" w:rsidR="00C1150C" w:rsidRDefault="00A43126">
      <w:pPr>
        <w:pStyle w:val="EW"/>
        <w:rPr>
          <w:lang w:eastAsia="en-GB"/>
        </w:rPr>
      </w:pPr>
      <w:r>
        <w:t>MCG</w:t>
      </w:r>
      <w:r>
        <w:tab/>
        <w:t>Master Cell Group</w:t>
      </w:r>
    </w:p>
    <w:p w14:paraId="73C76AF1" w14:textId="77777777" w:rsidR="00C1150C" w:rsidRDefault="00A43126">
      <w:pPr>
        <w:pStyle w:val="EW"/>
      </w:pPr>
      <w:r>
        <w:t>MOP</w:t>
      </w:r>
      <w:r>
        <w:tab/>
      </w:r>
      <w:r>
        <w:t>Maximum Output Power</w:t>
      </w:r>
    </w:p>
    <w:p w14:paraId="445E8468" w14:textId="77777777" w:rsidR="00C1150C" w:rsidRDefault="00A43126">
      <w:pPr>
        <w:pStyle w:val="EW"/>
      </w:pPr>
      <w:r>
        <w:t>MPR</w:t>
      </w:r>
      <w:r>
        <w:tab/>
        <w:t>Allowed maximum power reduction</w:t>
      </w:r>
    </w:p>
    <w:p w14:paraId="790A5023" w14:textId="77777777" w:rsidR="00C1150C" w:rsidRDefault="00A43126">
      <w:pPr>
        <w:pStyle w:val="EW"/>
      </w:pPr>
      <w:r>
        <w:t>MSD</w:t>
      </w:r>
      <w:r>
        <w:tab/>
        <w:t>Maximum Sensitivity Degradation</w:t>
      </w:r>
    </w:p>
    <w:p w14:paraId="1BB13E10" w14:textId="77777777" w:rsidR="00C1150C" w:rsidRDefault="00A43126">
      <w:pPr>
        <w:pStyle w:val="EW"/>
      </w:pPr>
      <w:r>
        <w:t>NR</w:t>
      </w:r>
      <w:r>
        <w:tab/>
        <w:t>New Radio</w:t>
      </w:r>
    </w:p>
    <w:p w14:paraId="79A69C4A" w14:textId="77777777" w:rsidR="00C1150C" w:rsidRDefault="00A43126">
      <w:pPr>
        <w:pStyle w:val="EW"/>
      </w:pPr>
      <w:r>
        <w:t>NR-ARFCN</w:t>
      </w:r>
      <w:r>
        <w:tab/>
        <w:t>NR Absolute Radio Frequency Channel Number</w:t>
      </w:r>
    </w:p>
    <w:p w14:paraId="07C6B0BB" w14:textId="77777777" w:rsidR="00C1150C" w:rsidRDefault="00A43126">
      <w:pPr>
        <w:pStyle w:val="EW"/>
      </w:pPr>
      <w:r>
        <w:t>NS</w:t>
      </w:r>
      <w:r>
        <w:tab/>
        <w:t>Network Signalling</w:t>
      </w:r>
    </w:p>
    <w:p w14:paraId="6C76B47F" w14:textId="77777777" w:rsidR="00C1150C" w:rsidRDefault="00A43126">
      <w:pPr>
        <w:pStyle w:val="EW"/>
      </w:pPr>
      <w:r>
        <w:t>OCNG</w:t>
      </w:r>
      <w:r>
        <w:tab/>
        <w:t>OFDMA Channel Noise Generator</w:t>
      </w:r>
    </w:p>
    <w:p w14:paraId="20F75FAE" w14:textId="77777777" w:rsidR="00C1150C" w:rsidRDefault="00A43126">
      <w:pPr>
        <w:pStyle w:val="EW"/>
      </w:pPr>
      <w:r>
        <w:t>OOB</w:t>
      </w:r>
      <w:r>
        <w:tab/>
        <w:t>Out-of-band</w:t>
      </w:r>
    </w:p>
    <w:p w14:paraId="4D1E4D48" w14:textId="77777777" w:rsidR="00C1150C" w:rsidRDefault="00A43126">
      <w:pPr>
        <w:pStyle w:val="EW"/>
      </w:pPr>
      <w:r>
        <w:t>P-MPR</w:t>
      </w:r>
      <w:r>
        <w:tab/>
        <w:t>Power Management Ma</w:t>
      </w:r>
      <w:r>
        <w:t>ximum Power Reduction</w:t>
      </w:r>
    </w:p>
    <w:p w14:paraId="1E87B067" w14:textId="77777777" w:rsidR="00C1150C" w:rsidRDefault="00A43126">
      <w:pPr>
        <w:pStyle w:val="EW"/>
      </w:pPr>
      <w:r>
        <w:rPr>
          <w:rFonts w:hint="eastAsia"/>
          <w:lang w:eastAsia="zh-CN"/>
        </w:rPr>
        <w:t>PRB</w:t>
      </w:r>
      <w:r>
        <w:rPr>
          <w:rFonts w:hint="eastAsia"/>
          <w:lang w:eastAsia="zh-CN"/>
        </w:rPr>
        <w:tab/>
      </w:r>
      <w:r>
        <w:t>Physical Resource Block</w:t>
      </w:r>
    </w:p>
    <w:p w14:paraId="568732D0" w14:textId="77777777" w:rsidR="00C1150C" w:rsidRDefault="00A43126">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1BB535C6" w14:textId="77777777" w:rsidR="00C1150C" w:rsidRDefault="00A43126">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11DCA91A" w14:textId="77777777" w:rsidR="00C1150C" w:rsidRDefault="00A43126">
      <w:pPr>
        <w:pStyle w:val="EW"/>
      </w:pPr>
      <w:r>
        <w:t>QAM</w:t>
      </w:r>
      <w:r>
        <w:tab/>
        <w:t>Quadrature Amplitude Modulation</w:t>
      </w:r>
    </w:p>
    <w:p w14:paraId="594FF873" w14:textId="77777777" w:rsidR="00C1150C" w:rsidRDefault="00A43126">
      <w:pPr>
        <w:pStyle w:val="EW"/>
        <w:rPr>
          <w:lang w:eastAsia="zh-CN"/>
        </w:rPr>
      </w:pPr>
      <w:r>
        <w:t>RE</w:t>
      </w:r>
      <w:r>
        <w:tab/>
        <w:t>Resource Element</w:t>
      </w:r>
    </w:p>
    <w:p w14:paraId="6BFB41D8" w14:textId="77777777" w:rsidR="00C1150C" w:rsidRDefault="00A43126">
      <w:pPr>
        <w:pStyle w:val="EW"/>
      </w:pPr>
      <w:r>
        <w:t>REFSENS</w:t>
      </w:r>
      <w:r>
        <w:tab/>
        <w:t>Reference Sensitivity</w:t>
      </w:r>
    </w:p>
    <w:p w14:paraId="2119F528" w14:textId="77777777" w:rsidR="00C1150C" w:rsidRDefault="00A43126">
      <w:pPr>
        <w:pStyle w:val="EW"/>
        <w:rPr>
          <w:ins w:id="20" w:author="Huifang Sun" w:date="2022-04-25T22:48:00Z"/>
        </w:rPr>
      </w:pPr>
      <w:proofErr w:type="spellStart"/>
      <w:ins w:id="21" w:author="Huifang Sun" w:date="2022-04-25T22:48:00Z">
        <w:r>
          <w:t>RedCap</w:t>
        </w:r>
        <w:proofErr w:type="spellEnd"/>
        <w:r>
          <w:tab/>
          <w:t>Reduced Capability</w:t>
        </w:r>
      </w:ins>
    </w:p>
    <w:p w14:paraId="7BDEB267" w14:textId="77777777" w:rsidR="00C1150C" w:rsidRDefault="00A43126">
      <w:pPr>
        <w:pStyle w:val="EW"/>
      </w:pPr>
      <w:r>
        <w:t>RF</w:t>
      </w:r>
      <w:r>
        <w:tab/>
        <w:t>Radio Freque</w:t>
      </w:r>
      <w:r>
        <w:t>ncy</w:t>
      </w:r>
    </w:p>
    <w:p w14:paraId="296F266F" w14:textId="77777777" w:rsidR="00C1150C" w:rsidRDefault="00A43126">
      <w:pPr>
        <w:pStyle w:val="EW"/>
      </w:pPr>
      <w:r>
        <w:t>RMS</w:t>
      </w:r>
      <w:r>
        <w:tab/>
        <w:t>Root Mean Square (value)</w:t>
      </w:r>
    </w:p>
    <w:p w14:paraId="28224478" w14:textId="77777777" w:rsidR="00C1150C" w:rsidRDefault="00A43126">
      <w:pPr>
        <w:pStyle w:val="EW"/>
      </w:pPr>
      <w:r>
        <w:lastRenderedPageBreak/>
        <w:t>RSRP</w:t>
      </w:r>
      <w:r>
        <w:tab/>
        <w:t xml:space="preserve">Reference Signal Receiving </w:t>
      </w:r>
      <w:proofErr w:type="spellStart"/>
      <w:r>
        <w:t>PowerRx</w:t>
      </w:r>
      <w:proofErr w:type="spellEnd"/>
      <w:r>
        <w:tab/>
        <w:t>Receiver</w:t>
      </w:r>
    </w:p>
    <w:p w14:paraId="45A988C2" w14:textId="77777777" w:rsidR="00C1150C" w:rsidRDefault="00A43126">
      <w:pPr>
        <w:pStyle w:val="EW"/>
      </w:pPr>
      <w:r>
        <w:t>Rx</w:t>
      </w:r>
      <w:r>
        <w:tab/>
        <w:t>Receiver</w:t>
      </w:r>
    </w:p>
    <w:p w14:paraId="13F05A2A" w14:textId="77777777" w:rsidR="00C1150C" w:rsidRDefault="00A43126">
      <w:pPr>
        <w:pStyle w:val="EW"/>
        <w:rPr>
          <w:lang w:eastAsia="zh-CN"/>
        </w:rPr>
      </w:pPr>
      <w:r>
        <w:rPr>
          <w:rFonts w:hint="eastAsia"/>
          <w:lang w:eastAsia="zh-CN"/>
        </w:rPr>
        <w:t>SC</w:t>
      </w:r>
      <w:r>
        <w:rPr>
          <w:rFonts w:hint="eastAsia"/>
          <w:lang w:eastAsia="zh-CN"/>
        </w:rPr>
        <w:tab/>
        <w:t>Single Carrier</w:t>
      </w:r>
    </w:p>
    <w:p w14:paraId="06BFAF04" w14:textId="77777777" w:rsidR="00C1150C" w:rsidRDefault="00A43126">
      <w:pPr>
        <w:pStyle w:val="EW"/>
        <w:rPr>
          <w:lang w:eastAsia="zh-CN"/>
        </w:rPr>
      </w:pPr>
      <w:r>
        <w:rPr>
          <w:lang w:eastAsia="en-GB"/>
        </w:rPr>
        <w:t>SCG</w:t>
      </w:r>
      <w:r>
        <w:rPr>
          <w:lang w:eastAsia="en-GB"/>
        </w:rPr>
        <w:tab/>
        <w:t>Secondary Cell Group</w:t>
      </w:r>
    </w:p>
    <w:p w14:paraId="02A9D0F3" w14:textId="77777777" w:rsidR="00C1150C" w:rsidRDefault="00A43126">
      <w:pPr>
        <w:pStyle w:val="EW"/>
      </w:pPr>
      <w:r>
        <w:t>SCS</w:t>
      </w:r>
      <w:r>
        <w:tab/>
        <w:t>Subcarrier spacing</w:t>
      </w:r>
    </w:p>
    <w:p w14:paraId="47C198FF" w14:textId="77777777" w:rsidR="00C1150C" w:rsidRDefault="00A43126">
      <w:pPr>
        <w:pStyle w:val="EW"/>
      </w:pPr>
      <w:r>
        <w:t>SDL</w:t>
      </w:r>
      <w:r>
        <w:tab/>
        <w:t>Supplementary Downlink</w:t>
      </w:r>
    </w:p>
    <w:p w14:paraId="69175A9C" w14:textId="77777777" w:rsidR="00C1150C" w:rsidRDefault="00A43126">
      <w:pPr>
        <w:pStyle w:val="EW"/>
        <w:rPr>
          <w:lang w:eastAsia="zh-CN"/>
        </w:rPr>
      </w:pPr>
      <w:r>
        <w:rPr>
          <w:rFonts w:hint="eastAsia"/>
          <w:lang w:eastAsia="zh-CN"/>
        </w:rPr>
        <w:t>SEM</w:t>
      </w:r>
      <w:r>
        <w:rPr>
          <w:rFonts w:hint="eastAsia"/>
          <w:lang w:eastAsia="zh-CN"/>
        </w:rPr>
        <w:tab/>
        <w:t>Spectrum Emission Mask</w:t>
      </w:r>
    </w:p>
    <w:p w14:paraId="3FFBF9B3" w14:textId="77777777" w:rsidR="00C1150C" w:rsidRDefault="00A43126">
      <w:pPr>
        <w:pStyle w:val="EW"/>
        <w:rPr>
          <w:lang w:eastAsia="zh-CN"/>
        </w:rPr>
      </w:pPr>
      <w:r>
        <w:rPr>
          <w:lang w:eastAsia="zh-CN"/>
        </w:rPr>
        <w:t>SL</w:t>
      </w:r>
      <w:r>
        <w:rPr>
          <w:lang w:eastAsia="zh-CN"/>
        </w:rPr>
        <w:tab/>
      </w:r>
      <w:proofErr w:type="spellStart"/>
      <w:r>
        <w:rPr>
          <w:lang w:eastAsia="zh-CN"/>
        </w:rPr>
        <w:t>Sidelink</w:t>
      </w:r>
      <w:proofErr w:type="spellEnd"/>
    </w:p>
    <w:p w14:paraId="40A71880" w14:textId="77777777" w:rsidR="00C1150C" w:rsidRDefault="00A43126">
      <w:pPr>
        <w:pStyle w:val="EW"/>
        <w:rPr>
          <w:lang w:eastAsia="zh-CN"/>
        </w:rPr>
      </w:pPr>
      <w:r>
        <w:rPr>
          <w:lang w:eastAsia="zh-CN"/>
        </w:rPr>
        <w:t>SL</w:t>
      </w:r>
      <w:r>
        <w:t>-MIMO</w:t>
      </w:r>
      <w:r>
        <w:tab/>
      </w:r>
      <w:proofErr w:type="spellStart"/>
      <w:r>
        <w:t>Sidelink</w:t>
      </w:r>
      <w:proofErr w:type="spellEnd"/>
      <w:r>
        <w:t>-Multiple Antenna transmission</w:t>
      </w:r>
    </w:p>
    <w:p w14:paraId="6563C37C" w14:textId="77777777" w:rsidR="00C1150C" w:rsidRDefault="00A43126">
      <w:pPr>
        <w:pStyle w:val="EW"/>
      </w:pPr>
      <w:r>
        <w:t>SNR</w:t>
      </w:r>
      <w:r>
        <w:tab/>
        <w:t>Signal-to-Noise Ratio</w:t>
      </w:r>
    </w:p>
    <w:p w14:paraId="3F4F55D9" w14:textId="77777777" w:rsidR="00C1150C" w:rsidRDefault="00A43126">
      <w:pPr>
        <w:pStyle w:val="EW"/>
        <w:rPr>
          <w:lang w:eastAsia="zh-CN"/>
        </w:rPr>
      </w:pPr>
      <w:r>
        <w:rPr>
          <w:rFonts w:hint="eastAsia"/>
          <w:lang w:eastAsia="zh-CN"/>
        </w:rPr>
        <w:t>SRS</w:t>
      </w:r>
      <w:r>
        <w:rPr>
          <w:rFonts w:hint="eastAsia"/>
          <w:lang w:eastAsia="zh-CN"/>
        </w:rPr>
        <w:tab/>
      </w:r>
      <w:r>
        <w:rPr>
          <w:lang w:eastAsia="zh-CN"/>
        </w:rPr>
        <w:t>Sounding Reference Symbol</w:t>
      </w:r>
    </w:p>
    <w:p w14:paraId="619D2B97" w14:textId="77777777" w:rsidR="00C1150C" w:rsidRDefault="00A43126">
      <w:pPr>
        <w:pStyle w:val="EW"/>
        <w:rPr>
          <w:lang w:eastAsia="zh-CN"/>
        </w:rPr>
      </w:pPr>
      <w:r>
        <w:t>SS</w:t>
      </w:r>
      <w:r>
        <w:tab/>
        <w:t>Synchronization Symbol</w:t>
      </w:r>
    </w:p>
    <w:p w14:paraId="659E1DD0" w14:textId="77777777" w:rsidR="00C1150C" w:rsidRDefault="00A43126">
      <w:pPr>
        <w:pStyle w:val="EW"/>
      </w:pPr>
      <w:r>
        <w:t>SUL</w:t>
      </w:r>
      <w:r>
        <w:tab/>
        <w:t>Supplementary uplink</w:t>
      </w:r>
    </w:p>
    <w:p w14:paraId="7DEAAC38" w14:textId="77777777" w:rsidR="00C1150C" w:rsidRDefault="00A43126">
      <w:pPr>
        <w:pStyle w:val="EW"/>
        <w:rPr>
          <w:lang w:eastAsia="zh-CN"/>
        </w:rPr>
      </w:pPr>
      <w:r>
        <w:t>TAE</w:t>
      </w:r>
      <w:r>
        <w:tab/>
        <w:t>Time Alignment Error</w:t>
      </w:r>
      <w:r>
        <w:rPr>
          <w:lang w:eastAsia="zh-CN"/>
        </w:rPr>
        <w:t xml:space="preserve"> </w:t>
      </w:r>
    </w:p>
    <w:p w14:paraId="2EDDE39F" w14:textId="77777777" w:rsidR="00C1150C" w:rsidRDefault="00A43126">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1172073B" w14:textId="77777777" w:rsidR="00C1150C" w:rsidRDefault="00A43126">
      <w:pPr>
        <w:pStyle w:val="EW"/>
      </w:pPr>
      <w:r>
        <w:t>Tx</w:t>
      </w:r>
      <w:r>
        <w:tab/>
        <w:t>Transmitter</w:t>
      </w:r>
    </w:p>
    <w:p w14:paraId="5E8C2C50" w14:textId="77777777" w:rsidR="00C1150C" w:rsidRDefault="00A43126">
      <w:pPr>
        <w:pStyle w:val="EW"/>
      </w:pPr>
      <w:proofErr w:type="spellStart"/>
      <w:r>
        <w:t>TxD</w:t>
      </w:r>
      <w:proofErr w:type="spellEnd"/>
      <w:r>
        <w:tab/>
        <w:t>Tx Diversity</w:t>
      </w:r>
    </w:p>
    <w:p w14:paraId="428CD6A6" w14:textId="77777777" w:rsidR="00C1150C" w:rsidRDefault="00A43126">
      <w:pPr>
        <w:pStyle w:val="EW"/>
      </w:pPr>
      <w:r>
        <w:t>UL MIMO</w:t>
      </w:r>
      <w:r>
        <w:tab/>
        <w:t xml:space="preserve">Uplink </w:t>
      </w:r>
      <w:r>
        <w:t>Multiple Antenna transmission</w:t>
      </w:r>
    </w:p>
    <w:p w14:paraId="30137320" w14:textId="77777777" w:rsidR="00C1150C" w:rsidRDefault="00A43126">
      <w:pPr>
        <w:pStyle w:val="EW"/>
      </w:pPr>
      <w:proofErr w:type="spellStart"/>
      <w:r>
        <w:t>ULFPTx</w:t>
      </w:r>
      <w:proofErr w:type="spellEnd"/>
      <w:r>
        <w:tab/>
        <w:t>Uplink Full Power Transmission</w:t>
      </w:r>
    </w:p>
    <w:p w14:paraId="75345DC6" w14:textId="77777777" w:rsidR="00C1150C" w:rsidRDefault="00A43126">
      <w:pPr>
        <w:pStyle w:val="EW"/>
        <w:rPr>
          <w:lang w:eastAsia="zh-CN"/>
        </w:rPr>
      </w:pPr>
      <w:r>
        <w:t>V2X</w:t>
      </w:r>
      <w:r>
        <w:tab/>
        <w:t>Vehicle to Everything</w:t>
      </w:r>
    </w:p>
    <w:p w14:paraId="74FE7C3F" w14:textId="77777777" w:rsidR="00C1150C" w:rsidRDefault="00C1150C"/>
    <w:p w14:paraId="61F17EE3" w14:textId="77777777" w:rsidR="00C1150C" w:rsidRDefault="00A43126">
      <w:pPr>
        <w:pStyle w:val="Separation"/>
        <w:rPr>
          <w:rFonts w:eastAsia="??"/>
          <w:color w:val="FF0000"/>
          <w:sz w:val="32"/>
        </w:rPr>
      </w:pPr>
      <w:r>
        <w:rPr>
          <w:rFonts w:eastAsia="??"/>
          <w:color w:val="FF0000"/>
          <w:sz w:val="32"/>
        </w:rPr>
        <w:t>&lt;Unchanged Text Skipped&gt;</w:t>
      </w:r>
    </w:p>
    <w:p w14:paraId="089DAA01" w14:textId="77777777" w:rsidR="00C1150C" w:rsidRDefault="00A43126">
      <w:pPr>
        <w:pStyle w:val="2"/>
      </w:pPr>
      <w:r>
        <w:t>4.3</w:t>
      </w:r>
      <w:r>
        <w:tab/>
        <w:t>Specification suffix information</w:t>
      </w:r>
    </w:p>
    <w:p w14:paraId="238F8C2E" w14:textId="77777777" w:rsidR="00C1150C" w:rsidRDefault="00A43126">
      <w:r>
        <w:t>Unless stated otherwise the following suffixes are used for indicating at 2</w:t>
      </w:r>
      <w:r>
        <w:rPr>
          <w:vertAlign w:val="superscript"/>
        </w:rPr>
        <w:t>nd</w:t>
      </w:r>
      <w:r>
        <w:t xml:space="preserve"> level clause, shown i</w:t>
      </w:r>
      <w:r>
        <w:t>n Table 4.3-1.</w:t>
      </w:r>
    </w:p>
    <w:p w14:paraId="550193CE" w14:textId="77777777" w:rsidR="00C1150C" w:rsidRDefault="00A43126">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C1150C" w14:paraId="1556361C" w14:textId="7777777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14:paraId="38903089" w14:textId="77777777" w:rsidR="00C1150C" w:rsidRDefault="00A43126">
            <w:pPr>
              <w:pStyle w:val="TAH"/>
            </w:pPr>
            <w:r>
              <w:rPr>
                <w:rFonts w:hint="eastAsia"/>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0EA2C46D" w14:textId="77777777" w:rsidR="00C1150C" w:rsidRDefault="00A43126">
            <w:pPr>
              <w:pStyle w:val="TAH"/>
            </w:pPr>
            <w:r>
              <w:rPr>
                <w:rFonts w:hint="eastAsia"/>
              </w:rPr>
              <w:t>Variant</w:t>
            </w:r>
          </w:p>
        </w:tc>
      </w:tr>
      <w:tr w:rsidR="00C1150C" w14:paraId="2883221E"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27667F9A" w14:textId="77777777" w:rsidR="00C1150C" w:rsidRDefault="00A43126">
            <w:pPr>
              <w:pStyle w:val="TAC"/>
            </w:pPr>
            <w:r>
              <w:rPr>
                <w:rFonts w:hint="eastAsia"/>
              </w:rPr>
              <w:t>None</w:t>
            </w:r>
          </w:p>
        </w:tc>
        <w:tc>
          <w:tcPr>
            <w:tcW w:w="2551" w:type="dxa"/>
            <w:tcBorders>
              <w:top w:val="single" w:sz="4" w:space="0" w:color="auto"/>
              <w:left w:val="single" w:sz="4" w:space="0" w:color="auto"/>
              <w:bottom w:val="single" w:sz="4" w:space="0" w:color="auto"/>
              <w:right w:val="single" w:sz="4" w:space="0" w:color="auto"/>
            </w:tcBorders>
          </w:tcPr>
          <w:p w14:paraId="223A0FF6" w14:textId="77777777" w:rsidR="00C1150C" w:rsidRDefault="00A43126">
            <w:pPr>
              <w:pStyle w:val="TAL"/>
            </w:pPr>
            <w:r>
              <w:rPr>
                <w:rFonts w:hint="eastAsia"/>
              </w:rPr>
              <w:t>Single Carrier</w:t>
            </w:r>
          </w:p>
        </w:tc>
      </w:tr>
      <w:tr w:rsidR="00C1150C" w14:paraId="7B33A0B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49C092E5" w14:textId="77777777" w:rsidR="00C1150C" w:rsidRDefault="00A43126">
            <w:pPr>
              <w:pStyle w:val="TAC"/>
            </w:pPr>
            <w:r>
              <w:rPr>
                <w:rFonts w:hint="eastAsia"/>
              </w:rPr>
              <w:t>A</w:t>
            </w:r>
          </w:p>
        </w:tc>
        <w:tc>
          <w:tcPr>
            <w:tcW w:w="2551" w:type="dxa"/>
            <w:tcBorders>
              <w:top w:val="single" w:sz="4" w:space="0" w:color="auto"/>
              <w:left w:val="single" w:sz="4" w:space="0" w:color="auto"/>
              <w:bottom w:val="single" w:sz="4" w:space="0" w:color="auto"/>
              <w:right w:val="single" w:sz="4" w:space="0" w:color="auto"/>
            </w:tcBorders>
          </w:tcPr>
          <w:p w14:paraId="7BD0254B" w14:textId="77777777" w:rsidR="00C1150C" w:rsidRDefault="00A43126">
            <w:pPr>
              <w:pStyle w:val="TAL"/>
            </w:pPr>
            <w:r>
              <w:rPr>
                <w:rFonts w:hint="eastAsia"/>
              </w:rPr>
              <w:t>Carrier Aggregation (CA)</w:t>
            </w:r>
          </w:p>
        </w:tc>
      </w:tr>
      <w:tr w:rsidR="00C1150C" w14:paraId="6FB8069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6AA3B1F" w14:textId="77777777" w:rsidR="00C1150C" w:rsidRDefault="00A43126">
            <w:pPr>
              <w:pStyle w:val="TAC"/>
            </w:pPr>
            <w:r>
              <w:rPr>
                <w:rFonts w:hint="eastAsia"/>
              </w:rPr>
              <w:t>B</w:t>
            </w:r>
          </w:p>
        </w:tc>
        <w:tc>
          <w:tcPr>
            <w:tcW w:w="2551" w:type="dxa"/>
            <w:tcBorders>
              <w:top w:val="single" w:sz="4" w:space="0" w:color="auto"/>
              <w:left w:val="single" w:sz="4" w:space="0" w:color="auto"/>
              <w:bottom w:val="single" w:sz="4" w:space="0" w:color="auto"/>
              <w:right w:val="single" w:sz="4" w:space="0" w:color="auto"/>
            </w:tcBorders>
          </w:tcPr>
          <w:p w14:paraId="4BAABA40" w14:textId="77777777" w:rsidR="00C1150C" w:rsidRDefault="00A43126">
            <w:pPr>
              <w:pStyle w:val="TAL"/>
            </w:pPr>
            <w:r>
              <w:rPr>
                <w:rFonts w:hint="eastAsia"/>
              </w:rPr>
              <w:t>Dual-Connectivity (DC)</w:t>
            </w:r>
          </w:p>
        </w:tc>
      </w:tr>
      <w:tr w:rsidR="00C1150C" w14:paraId="0229DC75"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1E274F4" w14:textId="77777777" w:rsidR="00C1150C" w:rsidRDefault="00A43126">
            <w:pPr>
              <w:pStyle w:val="TAC"/>
            </w:pPr>
            <w:r>
              <w:rPr>
                <w:rFonts w:hint="eastAsia"/>
              </w:rPr>
              <w:t>C</w:t>
            </w:r>
          </w:p>
        </w:tc>
        <w:tc>
          <w:tcPr>
            <w:tcW w:w="2551" w:type="dxa"/>
            <w:tcBorders>
              <w:top w:val="single" w:sz="4" w:space="0" w:color="auto"/>
              <w:left w:val="single" w:sz="4" w:space="0" w:color="auto"/>
              <w:bottom w:val="single" w:sz="4" w:space="0" w:color="auto"/>
              <w:right w:val="single" w:sz="4" w:space="0" w:color="auto"/>
            </w:tcBorders>
          </w:tcPr>
          <w:p w14:paraId="67AD65DE" w14:textId="77777777" w:rsidR="00C1150C" w:rsidRDefault="00A43126">
            <w:pPr>
              <w:pStyle w:val="TAL"/>
            </w:pPr>
            <w:r>
              <w:rPr>
                <w:rFonts w:hint="eastAsia"/>
              </w:rPr>
              <w:t>Supplement Uplink (SUL)</w:t>
            </w:r>
          </w:p>
        </w:tc>
      </w:tr>
      <w:tr w:rsidR="00C1150C" w14:paraId="6422378E"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1AFB20B7" w14:textId="77777777" w:rsidR="00C1150C" w:rsidRDefault="00A43126">
            <w:pPr>
              <w:pStyle w:val="TAC"/>
            </w:pPr>
            <w:r>
              <w:rPr>
                <w:rFonts w:hint="eastAsia"/>
              </w:rPr>
              <w:t>D</w:t>
            </w:r>
          </w:p>
        </w:tc>
        <w:tc>
          <w:tcPr>
            <w:tcW w:w="2551" w:type="dxa"/>
            <w:tcBorders>
              <w:top w:val="single" w:sz="4" w:space="0" w:color="auto"/>
              <w:left w:val="single" w:sz="4" w:space="0" w:color="auto"/>
              <w:bottom w:val="single" w:sz="4" w:space="0" w:color="auto"/>
              <w:right w:val="single" w:sz="4" w:space="0" w:color="auto"/>
            </w:tcBorders>
          </w:tcPr>
          <w:p w14:paraId="2F22C667" w14:textId="77777777" w:rsidR="00C1150C" w:rsidRDefault="00A43126">
            <w:pPr>
              <w:pStyle w:val="TAL"/>
            </w:pPr>
            <w:r>
              <w:rPr>
                <w:rFonts w:hint="eastAsia"/>
              </w:rPr>
              <w:t>UL MIMO</w:t>
            </w:r>
          </w:p>
        </w:tc>
      </w:tr>
      <w:tr w:rsidR="00C1150C" w14:paraId="369B20B3"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FBA3022" w14:textId="77777777" w:rsidR="00C1150C" w:rsidRDefault="00A43126">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4D55141" w14:textId="77777777" w:rsidR="00C1150C" w:rsidRDefault="00A43126">
            <w:pPr>
              <w:pStyle w:val="TAL"/>
              <w:rPr>
                <w:rFonts w:eastAsia="Malgun Gothic"/>
                <w:lang w:eastAsia="ko-KR"/>
              </w:rPr>
            </w:pPr>
            <w:r>
              <w:rPr>
                <w:rFonts w:eastAsia="Malgun Gothic" w:hint="eastAsia"/>
                <w:lang w:eastAsia="ko-KR"/>
              </w:rPr>
              <w:t>V2X</w:t>
            </w:r>
          </w:p>
        </w:tc>
      </w:tr>
      <w:tr w:rsidR="00C1150C" w14:paraId="79AD0E75"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842570E" w14:textId="77777777" w:rsidR="00C1150C" w:rsidRDefault="00A43126">
            <w:pPr>
              <w:pStyle w:val="TAC"/>
              <w:rPr>
                <w:rFonts w:eastAsia="Malgun Gothic"/>
                <w:lang w:eastAsia="ko-KR"/>
              </w:rPr>
            </w:pPr>
            <w:r>
              <w:rPr>
                <w:rFonts w:hint="eastAsia"/>
              </w:rPr>
              <w:t>F</w:t>
            </w:r>
          </w:p>
        </w:tc>
        <w:tc>
          <w:tcPr>
            <w:tcW w:w="2551" w:type="dxa"/>
            <w:tcBorders>
              <w:top w:val="single" w:sz="4" w:space="0" w:color="auto"/>
              <w:left w:val="single" w:sz="4" w:space="0" w:color="auto"/>
              <w:bottom w:val="single" w:sz="4" w:space="0" w:color="auto"/>
              <w:right w:val="single" w:sz="4" w:space="0" w:color="auto"/>
            </w:tcBorders>
          </w:tcPr>
          <w:p w14:paraId="2412A0BC" w14:textId="77777777" w:rsidR="00C1150C" w:rsidRDefault="00A43126">
            <w:pPr>
              <w:pStyle w:val="TAL"/>
              <w:rPr>
                <w:rFonts w:eastAsia="Malgun Gothic"/>
                <w:lang w:eastAsia="ko-KR"/>
              </w:rPr>
            </w:pPr>
            <w:r>
              <w:rPr>
                <w:rFonts w:hint="eastAsia"/>
              </w:rPr>
              <w:t>Shared spectrum channel access</w:t>
            </w:r>
          </w:p>
        </w:tc>
      </w:tr>
      <w:tr w:rsidR="00C1150C" w14:paraId="7D061206"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F108740" w14:textId="77777777" w:rsidR="00C1150C" w:rsidRDefault="00A43126">
            <w:pPr>
              <w:pStyle w:val="TAC"/>
            </w:pPr>
            <w:r>
              <w:rPr>
                <w:rFonts w:hint="eastAsia"/>
              </w:rPr>
              <w:t>G</w:t>
            </w:r>
          </w:p>
        </w:tc>
        <w:tc>
          <w:tcPr>
            <w:tcW w:w="2551" w:type="dxa"/>
            <w:tcBorders>
              <w:top w:val="single" w:sz="4" w:space="0" w:color="auto"/>
              <w:left w:val="single" w:sz="4" w:space="0" w:color="auto"/>
              <w:bottom w:val="single" w:sz="4" w:space="0" w:color="auto"/>
              <w:right w:val="single" w:sz="4" w:space="0" w:color="auto"/>
            </w:tcBorders>
          </w:tcPr>
          <w:p w14:paraId="3821A00E" w14:textId="77777777" w:rsidR="00C1150C" w:rsidRDefault="00A43126">
            <w:pPr>
              <w:pStyle w:val="TAL"/>
            </w:pPr>
            <w:r>
              <w:rPr>
                <w:rFonts w:hint="eastAsia"/>
              </w:rPr>
              <w:t>Tx Diversity (</w:t>
            </w:r>
            <w:proofErr w:type="spellStart"/>
            <w:r>
              <w:rPr>
                <w:rFonts w:hint="eastAsia"/>
              </w:rPr>
              <w:t>TxD</w:t>
            </w:r>
            <w:proofErr w:type="spellEnd"/>
            <w:r>
              <w:rPr>
                <w:rFonts w:hint="eastAsia"/>
              </w:rPr>
              <w:t>)</w:t>
            </w:r>
          </w:p>
        </w:tc>
      </w:tr>
      <w:tr w:rsidR="00C1150C" w14:paraId="13DDBF9D"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6CEE6152" w14:textId="77777777" w:rsidR="00C1150C" w:rsidRDefault="00A43126">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10186B6C" w14:textId="77777777" w:rsidR="00C1150C" w:rsidRDefault="00A43126">
            <w:pPr>
              <w:pStyle w:val="TAL"/>
            </w:pPr>
            <w:r>
              <w:rPr>
                <w:rFonts w:hint="eastAsia"/>
              </w:rPr>
              <w:t>Carrier Aggregation(CA) for UL MIMO</w:t>
            </w:r>
          </w:p>
        </w:tc>
      </w:tr>
      <w:tr w:rsidR="00C1150C" w14:paraId="4D816E7A"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3D0CB869" w14:textId="77777777" w:rsidR="00C1150C" w:rsidRDefault="00A43126">
            <w:pPr>
              <w:pStyle w:val="TAC"/>
              <w:rPr>
                <w:lang w:val="en-US" w:eastAsia="zh-CN"/>
              </w:rPr>
            </w:pPr>
            <w:ins w:id="22" w:author="Huifang Sun" w:date="2022-04-25T22:50:00Z">
              <w:r>
                <w:rPr>
                  <w:rFonts w:hint="eastAsia"/>
                  <w:lang w:val="en-US" w:eastAsia="zh-CN"/>
                </w:rPr>
                <w:t>I</w:t>
              </w:r>
            </w:ins>
          </w:p>
        </w:tc>
        <w:tc>
          <w:tcPr>
            <w:tcW w:w="2551" w:type="dxa"/>
            <w:tcBorders>
              <w:top w:val="single" w:sz="4" w:space="0" w:color="auto"/>
              <w:left w:val="single" w:sz="4" w:space="0" w:color="auto"/>
              <w:bottom w:val="single" w:sz="4" w:space="0" w:color="auto"/>
              <w:right w:val="single" w:sz="4" w:space="0" w:color="auto"/>
            </w:tcBorders>
          </w:tcPr>
          <w:p w14:paraId="2C0B6DD6" w14:textId="77777777" w:rsidR="00C1150C" w:rsidRDefault="00A43126">
            <w:pPr>
              <w:pStyle w:val="TAL"/>
            </w:pPr>
            <w:proofErr w:type="spellStart"/>
            <w:ins w:id="23" w:author="Huifang Sun" w:date="2022-04-25T22:50:00Z">
              <w:r>
                <w:rPr>
                  <w:rFonts w:hint="eastAsia"/>
                  <w:lang w:eastAsia="zh-CN"/>
                </w:rPr>
                <w:t>RedCap</w:t>
              </w:r>
            </w:ins>
            <w:proofErr w:type="spellEnd"/>
          </w:p>
        </w:tc>
      </w:tr>
    </w:tbl>
    <w:p w14:paraId="79781FF3" w14:textId="77777777" w:rsidR="00C1150C" w:rsidRDefault="00C1150C"/>
    <w:p w14:paraId="106EA11F" w14:textId="77777777" w:rsidR="00C1150C" w:rsidRDefault="00A43126">
      <w:r>
        <w:t xml:space="preserve">A terminal which supports the above features needs to meet both the general requirements and the additional requirement applicable to the additional clause (suffixes A to F) in clauses 5, 6 and 7. Where </w:t>
      </w:r>
      <w:r>
        <w:t>there is a difference in requirement between the general requirements and the additional clause requirements (suffixes A to F) in clauses 5, 6 and 7, the tighter requirements are applicable unless stated otherwise in the additional clause.</w:t>
      </w:r>
    </w:p>
    <w:p w14:paraId="7F27CED7" w14:textId="77777777" w:rsidR="00C1150C" w:rsidRDefault="00A43126">
      <w:r>
        <w:t>A terminal which</w:t>
      </w:r>
      <w:r>
        <w:t xml:space="preserve"> supports more than one feature in clauses 5, 6 and 7 shall meet all of the separate corresponding requirements.</w:t>
      </w:r>
    </w:p>
    <w:p w14:paraId="3537113B" w14:textId="77777777" w:rsidR="00C1150C" w:rsidRDefault="00A43126">
      <w:r>
        <w:t>For a terminal that supports SUL for the band combination specified in Table 5.2C-1, the current version of the specification assumes the termi</w:t>
      </w:r>
      <w:r>
        <w:t xml:space="preserve">nal is configured with active transmission either on UL carrier or SUL carrier at any time in one serving cell and the UE requirements for single carrier shall apply for the active UL or SUL carrier accordingly. </w:t>
      </w:r>
    </w:p>
    <w:p w14:paraId="1C9CD97B" w14:textId="77777777" w:rsidR="00C1150C" w:rsidRDefault="00A43126">
      <w:r>
        <w:t>For a terminal that supports operation in s</w:t>
      </w:r>
      <w:r>
        <w:t>hared spectrum, the current version of this specification assumes in the uplink sub-bands within a wideband channel shall be contiguously allocated to the UE.  The uplink requirements for one or more non-transmitted sub-bands between two transmitted sub-ba</w:t>
      </w:r>
      <w:r>
        <w:t>nds does not form a part of the current version of this specification.</w:t>
      </w:r>
    </w:p>
    <w:p w14:paraId="484FFD61" w14:textId="77777777" w:rsidR="00C1150C" w:rsidRDefault="00A43126">
      <w:pPr>
        <w:pStyle w:val="Separation"/>
        <w:rPr>
          <w:rFonts w:eastAsia="??"/>
          <w:color w:val="FF0000"/>
          <w:sz w:val="32"/>
        </w:rPr>
      </w:pPr>
      <w:r>
        <w:rPr>
          <w:rFonts w:eastAsia="??"/>
          <w:color w:val="FF0000"/>
          <w:sz w:val="32"/>
        </w:rPr>
        <w:lastRenderedPageBreak/>
        <w:t>&lt;Unchanged Text Skipped&gt;</w:t>
      </w:r>
    </w:p>
    <w:p w14:paraId="3FB846D5" w14:textId="77777777" w:rsidR="00C1150C" w:rsidRDefault="00A43126">
      <w:pPr>
        <w:pStyle w:val="2"/>
        <w:rPr>
          <w:ins w:id="24" w:author="Huifang Sun" w:date="2022-04-25T22:50:00Z"/>
          <w:rStyle w:val="ad"/>
          <w:color w:val="C00000"/>
        </w:rPr>
      </w:pPr>
      <w:bookmarkStart w:id="25" w:name="_Toc61372648"/>
      <w:bookmarkStart w:id="26" w:name="_Toc45888625"/>
      <w:bookmarkStart w:id="27" w:name="_Toc75467008"/>
      <w:bookmarkStart w:id="28" w:name="_Toc45888026"/>
      <w:bookmarkStart w:id="29" w:name="_Toc76718020"/>
      <w:bookmarkStart w:id="30" w:name="_Toc61367265"/>
      <w:bookmarkStart w:id="31" w:name="_Toc69084001"/>
      <w:bookmarkStart w:id="32" w:name="_Toc68230588"/>
      <w:bookmarkStart w:id="33" w:name="_Toc76509030"/>
      <w:ins w:id="34" w:author="Huifang Sun" w:date="2022-04-25T22:50:00Z">
        <w:r>
          <w:t>5.3I</w:t>
        </w:r>
        <w:r>
          <w:tab/>
          <w:t xml:space="preserve">Channel bandwidth </w:t>
        </w:r>
        <w:bookmarkStart w:id="35" w:name="OLE_LINK48"/>
        <w:r>
          <w:t xml:space="preserve">for </w:t>
        </w:r>
        <w:bookmarkEnd w:id="25"/>
        <w:bookmarkEnd w:id="26"/>
        <w:bookmarkEnd w:id="27"/>
        <w:bookmarkEnd w:id="28"/>
        <w:bookmarkEnd w:id="29"/>
        <w:bookmarkEnd w:id="30"/>
        <w:bookmarkEnd w:id="31"/>
        <w:bookmarkEnd w:id="32"/>
        <w:bookmarkEnd w:id="33"/>
        <w:proofErr w:type="spellStart"/>
        <w:r>
          <w:t>RedCap</w:t>
        </w:r>
        <w:bookmarkEnd w:id="35"/>
        <w:proofErr w:type="spellEnd"/>
      </w:ins>
    </w:p>
    <w:p w14:paraId="1B8235FE" w14:textId="77777777" w:rsidR="00C1150C" w:rsidRDefault="00A43126">
      <w:pPr>
        <w:rPr>
          <w:bCs/>
        </w:rPr>
      </w:pPr>
      <w:ins w:id="36" w:author="Huifang Sun" w:date="2022-04-25T22:50:00Z">
        <w:r>
          <w:rPr>
            <w:bCs/>
          </w:rPr>
          <w:t xml:space="preserve">The requirements in this specification apply to the combination of channel bandwidths, SCS and operating bands shown in Table </w:t>
        </w:r>
        <w:r>
          <w:rPr>
            <w:bCs/>
          </w:rPr>
          <w:t xml:space="preserve">5.3.5-1 with maximum channel bandwidth of 20MHz. The transmission bandwidth configuration in Table 5.3.2-1 shall be supported for each of the specified channel bandwidths up to 20 </w:t>
        </w:r>
        <w:proofErr w:type="spellStart"/>
        <w:r>
          <w:rPr>
            <w:bCs/>
          </w:rPr>
          <w:t>MHz.</w:t>
        </w:r>
        <w:proofErr w:type="spellEnd"/>
        <w:r>
          <w:rPr>
            <w:bCs/>
          </w:rPr>
          <w:t xml:space="preserve"> The channel bandwidths are specified for both the TX and RX path.</w:t>
        </w:r>
      </w:ins>
    </w:p>
    <w:p w14:paraId="6D5E183A" w14:textId="77777777" w:rsidR="00C1150C" w:rsidRDefault="00C1150C">
      <w:pPr>
        <w:rPr>
          <w:bCs/>
        </w:rPr>
      </w:pPr>
    </w:p>
    <w:p w14:paraId="4DD469CC" w14:textId="77777777" w:rsidR="00C1150C" w:rsidRDefault="00A43126">
      <w:pPr>
        <w:pStyle w:val="Separation"/>
      </w:pPr>
      <w:r>
        <w:rPr>
          <w:rFonts w:eastAsia="??"/>
          <w:color w:val="FF0000"/>
          <w:sz w:val="32"/>
        </w:rPr>
        <w:t xml:space="preserve">&lt;&lt;&lt; </w:t>
      </w:r>
      <w:r>
        <w:rPr>
          <w:rFonts w:eastAsia="??"/>
          <w:color w:val="FF0000"/>
          <w:sz w:val="32"/>
        </w:rPr>
        <w:t>END OF CHANGES &gt;&gt;&gt;</w:t>
      </w:r>
    </w:p>
    <w:p w14:paraId="68EB9358" w14:textId="77777777" w:rsidR="00C1150C" w:rsidRDefault="00C1150C">
      <w:pPr>
        <w:rPr>
          <w:bCs/>
        </w:rPr>
      </w:pPr>
    </w:p>
    <w:p w14:paraId="308087D0" w14:textId="77777777" w:rsidR="00C1150C" w:rsidRDefault="00C1150C">
      <w:pPr>
        <w:rPr>
          <w:bCs/>
        </w:rPr>
      </w:pPr>
    </w:p>
    <w:p w14:paraId="4DE6FF2B" w14:textId="77777777" w:rsidR="00C1150C" w:rsidRDefault="00C1150C">
      <w:pPr>
        <w:rPr>
          <w:bCs/>
        </w:rPr>
      </w:pPr>
    </w:p>
    <w:p w14:paraId="31D7EED6" w14:textId="77777777" w:rsidR="00C1150C" w:rsidRDefault="00C1150C"/>
    <w:sectPr w:rsidR="00C1150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BF829" w14:textId="77777777" w:rsidR="00A43126" w:rsidRDefault="00A43126">
      <w:pPr>
        <w:spacing w:after="0"/>
      </w:pPr>
      <w:r>
        <w:separator/>
      </w:r>
    </w:p>
  </w:endnote>
  <w:endnote w:type="continuationSeparator" w:id="0">
    <w:p w14:paraId="6A37935C" w14:textId="77777777" w:rsidR="00A43126" w:rsidRDefault="00A43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v5.0.0">
    <w:altName w:val="Microsoft YaHei UI"/>
    <w:panose1 w:val="020B0604020202020204"/>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48137" w14:textId="77777777" w:rsidR="00A43126" w:rsidRDefault="00A43126">
      <w:pPr>
        <w:spacing w:after="0"/>
      </w:pPr>
      <w:r>
        <w:separator/>
      </w:r>
    </w:p>
  </w:footnote>
  <w:footnote w:type="continuationSeparator" w:id="0">
    <w:p w14:paraId="5F552B1D" w14:textId="77777777" w:rsidR="00A43126" w:rsidRDefault="00A431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C5E6" w14:textId="77777777" w:rsidR="00C1150C" w:rsidRDefault="00A431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E1AB" w14:textId="77777777" w:rsidR="00C1150C" w:rsidRDefault="00C1150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12E0" w14:textId="77777777" w:rsidR="00C1150C" w:rsidRDefault="00A4312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C10A6" w14:textId="77777777" w:rsidR="00C1150C" w:rsidRDefault="00C1150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RiYzE5NmZiODdmNDhhNmMyOGY5MGUwYTFiZjkyMmYifQ=="/>
  </w:docVars>
  <w:rsids>
    <w:rsidRoot w:val="00022E4A"/>
    <w:rsid w:val="00022E4A"/>
    <w:rsid w:val="00081AB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DD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2224"/>
    <w:rsid w:val="007176FF"/>
    <w:rsid w:val="00792342"/>
    <w:rsid w:val="007977A8"/>
    <w:rsid w:val="007B512A"/>
    <w:rsid w:val="007C2097"/>
    <w:rsid w:val="007D6A07"/>
    <w:rsid w:val="007F7259"/>
    <w:rsid w:val="008040A8"/>
    <w:rsid w:val="008279FA"/>
    <w:rsid w:val="0086165C"/>
    <w:rsid w:val="008626E7"/>
    <w:rsid w:val="00870EE7"/>
    <w:rsid w:val="008863B9"/>
    <w:rsid w:val="008A45A6"/>
    <w:rsid w:val="008F3789"/>
    <w:rsid w:val="008F686C"/>
    <w:rsid w:val="009148DE"/>
    <w:rsid w:val="00941E30"/>
    <w:rsid w:val="009611DB"/>
    <w:rsid w:val="009777D9"/>
    <w:rsid w:val="00991B88"/>
    <w:rsid w:val="009A5753"/>
    <w:rsid w:val="009A579D"/>
    <w:rsid w:val="009D4348"/>
    <w:rsid w:val="009E3297"/>
    <w:rsid w:val="009F734F"/>
    <w:rsid w:val="00A246B6"/>
    <w:rsid w:val="00A4312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50C"/>
    <w:rsid w:val="00C346E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0CA8"/>
    <w:rsid w:val="2DAF77F9"/>
    <w:rsid w:val="379D252A"/>
    <w:rsid w:val="4CB8184B"/>
    <w:rsid w:val="610A19A3"/>
    <w:rsid w:val="7D4C46B8"/>
    <w:rsid w:val="7EC43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BC6D1"/>
  <w15:docId w15:val="{1C1BC045-1260-0B4E-AFCE-952B7B2FF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paragraph" w:customStyle="1" w:styleId="Separation">
    <w:name w:val="Separation"/>
    <w:basedOn w:val="1"/>
    <w:next w:val="a"/>
    <w:qFormat/>
    <w:pPr>
      <w:pBdr>
        <w:top w:val="none" w:sz="0" w:space="0"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2693</Words>
  <Characters>15351</Characters>
  <Application>Microsoft Office Word</Application>
  <DocSecurity>0</DocSecurity>
  <Lines>127</Lines>
  <Paragraphs>36</Paragraphs>
  <ScaleCrop>false</ScaleCrop>
  <Company>3GPP Support Team</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Shi-China Unicom</cp:lastModifiedBy>
  <cp:revision>4</cp:revision>
  <cp:lastPrinted>2411-12-31T15:59:00Z</cp:lastPrinted>
  <dcterms:created xsi:type="dcterms:W3CDTF">2022-05-05T14:35:00Z</dcterms:created>
  <dcterms:modified xsi:type="dcterms:W3CDTF">2022-05-20T10:36:00Z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R5-222839</vt:lpwstr>
  </property>
  <property fmtid="{D5CDD505-2E9C-101B-9397-08002B2CF9AE}" pid="10" name="Spec#">
    <vt:lpwstr>38.521-1</vt:lpwstr>
  </property>
  <property fmtid="{D5CDD505-2E9C-101B-9397-08002B2CF9AE}" pid="11" name="Cr#">
    <vt:lpwstr>1705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redcap general requirement into clause 3-5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commondata">
    <vt:lpwstr>eyJoZGlkIjoiMTRiYzE5NmZiODdmNDhhNmMyOGY5MGUwYTFiZjkyMmYifQ==</vt:lpwstr>
  </property>
  <property fmtid="{D5CDD505-2E9C-101B-9397-08002B2CF9AE}" pid="22" name="KSOProductBuildVer">
    <vt:lpwstr>2052-11.1.0.11744</vt:lpwstr>
  </property>
  <property fmtid="{D5CDD505-2E9C-101B-9397-08002B2CF9AE}" pid="23" name="ICV">
    <vt:lpwstr>C0D237096F5A4EB5BA48C3293E83E234</vt:lpwstr>
  </property>
</Properties>
</file>